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744229">
      <w:pPr>
        <w:ind w:firstLine="880"/>
        <w:jc w:val="left"/>
        <w:rPr>
          <w:rFonts w:hint="eastAsia" w:ascii="宋体" w:hAnsi="宋体" w:cs="宋体"/>
          <w:color w:val="auto"/>
          <w:sz w:val="44"/>
          <w:szCs w:val="44"/>
        </w:rPr>
      </w:pPr>
      <w:r>
        <w:rPr>
          <w:rFonts w:hint="eastAsia" w:ascii="宋体" w:hAnsi="宋体" w:cs="宋体"/>
          <w:color w:val="auto"/>
          <w:sz w:val="44"/>
          <w:szCs w:val="44"/>
        </w:rPr>
        <w:t xml:space="preserve"> </w:t>
      </w:r>
    </w:p>
    <w:p w14:paraId="771ADA9C">
      <w:pPr>
        <w:tabs>
          <w:tab w:val="left" w:pos="2450"/>
        </w:tabs>
        <w:spacing w:line="680" w:lineRule="exact"/>
        <w:ind w:firstLine="880"/>
        <w:rPr>
          <w:rFonts w:hint="eastAsia" w:ascii="宋体" w:hAnsi="宋体" w:cs="宋体"/>
          <w:color w:val="auto"/>
          <w:sz w:val="44"/>
          <w:szCs w:val="44"/>
        </w:rPr>
      </w:pPr>
    </w:p>
    <w:p w14:paraId="5C4189F5">
      <w:pPr>
        <w:snapToGrid w:val="0"/>
        <w:spacing w:line="360" w:lineRule="auto"/>
        <w:ind w:firstLine="2367"/>
        <w:jc w:val="center"/>
        <w:rPr>
          <w:rFonts w:hint="eastAsia" w:ascii="宋体" w:hAnsi="宋体" w:cs="黑体"/>
          <w:b/>
          <w:color w:val="auto"/>
          <w:spacing w:val="170"/>
          <w:kern w:val="0"/>
          <w:sz w:val="84"/>
          <w:szCs w:val="84"/>
        </w:rPr>
      </w:pPr>
    </w:p>
    <w:p w14:paraId="59565C6F">
      <w:pPr>
        <w:snapToGrid w:val="0"/>
        <w:spacing w:line="360" w:lineRule="auto"/>
        <w:jc w:val="center"/>
        <w:rPr>
          <w:rFonts w:hint="eastAsia" w:ascii="宋体" w:hAnsi="宋体" w:cs="黑体"/>
          <w:b/>
          <w:color w:val="auto"/>
          <w:spacing w:val="170"/>
          <w:kern w:val="0"/>
          <w:sz w:val="84"/>
          <w:szCs w:val="84"/>
        </w:rPr>
      </w:pPr>
      <w:r>
        <w:rPr>
          <w:rFonts w:hint="eastAsia" w:ascii="宋体" w:hAnsi="宋体" w:cs="黑体"/>
          <w:b/>
          <w:color w:val="auto"/>
          <w:spacing w:val="170"/>
          <w:kern w:val="0"/>
          <w:sz w:val="84"/>
          <w:szCs w:val="84"/>
        </w:rPr>
        <w:t>询价通知书</w:t>
      </w:r>
    </w:p>
    <w:p w14:paraId="612505C2">
      <w:pPr>
        <w:tabs>
          <w:tab w:val="left" w:pos="2450"/>
        </w:tabs>
        <w:spacing w:line="680" w:lineRule="exact"/>
        <w:ind w:firstLine="880"/>
        <w:rPr>
          <w:rFonts w:hint="eastAsia" w:ascii="宋体" w:hAnsi="宋体" w:cs="宋体"/>
          <w:color w:val="auto"/>
          <w:sz w:val="44"/>
          <w:szCs w:val="44"/>
        </w:rPr>
      </w:pPr>
      <w:r>
        <w:rPr>
          <w:rFonts w:ascii="宋体" w:hAnsi="宋体" w:cs="宋体"/>
          <w:color w:val="auto"/>
          <w:sz w:val="44"/>
          <w:szCs w:val="44"/>
        </w:rPr>
        <w:tab/>
      </w:r>
    </w:p>
    <w:p w14:paraId="645AD1D8">
      <w:pPr>
        <w:adjustRightInd w:val="0"/>
        <w:snapToGrid w:val="0"/>
        <w:spacing w:line="800" w:lineRule="exact"/>
        <w:ind w:firstLine="880"/>
        <w:rPr>
          <w:rFonts w:hint="eastAsia" w:ascii="宋体" w:hAnsi="宋体" w:cs="宋体"/>
          <w:color w:val="auto"/>
          <w:sz w:val="44"/>
          <w:szCs w:val="44"/>
        </w:rPr>
      </w:pPr>
    </w:p>
    <w:p w14:paraId="0B313AAA">
      <w:pPr>
        <w:adjustRightInd w:val="0"/>
        <w:snapToGrid w:val="0"/>
        <w:spacing w:line="800" w:lineRule="exact"/>
        <w:ind w:firstLine="1680" w:firstLineChars="600"/>
        <w:rPr>
          <w:rFonts w:hint="default" w:ascii="宋体" w:hAnsi="宋体" w:eastAsia="宋体"/>
          <w:bCs/>
          <w:color w:val="auto"/>
          <w:sz w:val="28"/>
          <w:szCs w:val="32"/>
          <w:lang w:val="en-US" w:eastAsia="zh-CN"/>
        </w:rPr>
      </w:pPr>
      <w:r>
        <w:rPr>
          <w:rFonts w:hint="eastAsia" w:ascii="宋体" w:hAnsi="宋体"/>
          <w:bCs/>
          <w:color w:val="auto"/>
          <w:sz w:val="28"/>
          <w:szCs w:val="32"/>
        </w:rPr>
        <w:t>采购项目编号：</w:t>
      </w:r>
      <w:r>
        <w:rPr>
          <w:rFonts w:ascii="宋体" w:hAnsi="宋体"/>
          <w:bCs/>
          <w:color w:val="auto"/>
          <w:sz w:val="28"/>
          <w:szCs w:val="32"/>
        </w:rPr>
        <w:t>CT-SX-202</w:t>
      </w:r>
      <w:r>
        <w:rPr>
          <w:rFonts w:hint="eastAsia" w:ascii="宋体" w:hAnsi="宋体"/>
          <w:bCs/>
          <w:color w:val="auto"/>
          <w:sz w:val="28"/>
          <w:szCs w:val="32"/>
          <w:lang w:val="en-US" w:eastAsia="zh-CN"/>
        </w:rPr>
        <w:t>6009</w:t>
      </w:r>
    </w:p>
    <w:p w14:paraId="7AA45483">
      <w:pPr>
        <w:adjustRightInd w:val="0"/>
        <w:snapToGrid w:val="0"/>
        <w:spacing w:line="800" w:lineRule="exact"/>
        <w:ind w:firstLine="1680" w:firstLineChars="600"/>
        <w:rPr>
          <w:rFonts w:hint="eastAsia" w:ascii="宋体" w:hAnsi="宋体"/>
          <w:bCs/>
          <w:color w:val="auto"/>
          <w:sz w:val="28"/>
          <w:szCs w:val="32"/>
        </w:rPr>
      </w:pPr>
      <w:r>
        <w:rPr>
          <w:rFonts w:hint="eastAsia" w:ascii="宋体" w:hAnsi="宋体"/>
          <w:bCs/>
          <w:color w:val="auto"/>
          <w:sz w:val="28"/>
          <w:szCs w:val="32"/>
        </w:rPr>
        <w:t>采购项目名称：</w:t>
      </w:r>
      <w:r>
        <w:rPr>
          <w:rFonts w:hint="eastAsia" w:ascii="宋体" w:hAnsi="宋体"/>
          <w:bCs/>
          <w:color w:val="auto"/>
          <w:sz w:val="28"/>
          <w:szCs w:val="32"/>
          <w:lang w:eastAsia="zh-CN"/>
        </w:rPr>
        <w:t>2026年职工工会旅游服务</w:t>
      </w:r>
      <w:r>
        <w:rPr>
          <w:rFonts w:hint="eastAsia" w:ascii="宋体" w:hAnsi="宋体"/>
          <w:bCs/>
          <w:color w:val="auto"/>
          <w:sz w:val="28"/>
          <w:szCs w:val="32"/>
        </w:rPr>
        <w:t>项目</w:t>
      </w:r>
    </w:p>
    <w:p w14:paraId="0D4B0DBE">
      <w:pPr>
        <w:adjustRightInd w:val="0"/>
        <w:snapToGrid w:val="0"/>
        <w:spacing w:line="800" w:lineRule="exact"/>
        <w:ind w:firstLine="1680" w:firstLineChars="600"/>
        <w:rPr>
          <w:rFonts w:hint="eastAsia" w:ascii="宋体" w:hAnsi="宋体" w:eastAsia="宋体"/>
          <w:bCs/>
          <w:color w:val="auto"/>
          <w:sz w:val="28"/>
          <w:szCs w:val="32"/>
          <w:lang w:eastAsia="zh-CN"/>
        </w:rPr>
      </w:pPr>
      <w:r>
        <w:rPr>
          <w:rFonts w:hint="eastAsia" w:ascii="宋体" w:hAnsi="宋体"/>
          <w:bCs/>
          <w:color w:val="auto"/>
          <w:sz w:val="28"/>
          <w:szCs w:val="32"/>
        </w:rPr>
        <w:t>采 购 人名称：</w:t>
      </w:r>
      <w:r>
        <w:rPr>
          <w:rFonts w:hint="eastAsia" w:ascii="宋体" w:hAnsi="宋体"/>
          <w:bCs/>
          <w:color w:val="auto"/>
          <w:sz w:val="28"/>
          <w:szCs w:val="32"/>
          <w:lang w:eastAsia="zh-CN"/>
        </w:rPr>
        <w:t>常州市武进区中西医结合医院</w:t>
      </w:r>
    </w:p>
    <w:p w14:paraId="135AF816">
      <w:pPr>
        <w:adjustRightInd w:val="0"/>
        <w:snapToGrid w:val="0"/>
        <w:spacing w:line="800" w:lineRule="exact"/>
        <w:ind w:firstLine="2640" w:firstLineChars="600"/>
        <w:rPr>
          <w:rFonts w:hint="eastAsia" w:ascii="宋体" w:hAnsi="宋体" w:cs="宋体"/>
          <w:color w:val="auto"/>
          <w:sz w:val="44"/>
          <w:szCs w:val="44"/>
        </w:rPr>
      </w:pPr>
    </w:p>
    <w:p w14:paraId="23EC111A">
      <w:pPr>
        <w:spacing w:line="680" w:lineRule="exact"/>
        <w:ind w:firstLine="880"/>
        <w:jc w:val="center"/>
        <w:rPr>
          <w:rFonts w:hint="eastAsia" w:ascii="宋体" w:hAnsi="宋体" w:cs="宋体"/>
          <w:color w:val="auto"/>
          <w:sz w:val="44"/>
          <w:szCs w:val="44"/>
        </w:rPr>
      </w:pPr>
    </w:p>
    <w:p w14:paraId="3258D342">
      <w:pPr>
        <w:spacing w:line="480" w:lineRule="exact"/>
        <w:ind w:firstLine="750" w:firstLineChars="250"/>
        <w:jc w:val="center"/>
        <w:rPr>
          <w:rFonts w:hint="eastAsia" w:ascii="宋体" w:hAnsi="宋体" w:cs="宋体"/>
          <w:color w:val="auto"/>
          <w:sz w:val="30"/>
          <w:szCs w:val="30"/>
        </w:rPr>
      </w:pPr>
    </w:p>
    <w:p w14:paraId="14AD6964">
      <w:pPr>
        <w:spacing w:line="480" w:lineRule="exact"/>
        <w:ind w:firstLine="720"/>
        <w:jc w:val="center"/>
        <w:rPr>
          <w:rFonts w:hint="eastAsia" w:ascii="宋体" w:hAnsi="宋体" w:cs="宋体"/>
          <w:color w:val="auto"/>
          <w:sz w:val="36"/>
          <w:szCs w:val="36"/>
        </w:rPr>
      </w:pPr>
    </w:p>
    <w:p w14:paraId="5BB0CFB5">
      <w:pPr>
        <w:spacing w:line="480" w:lineRule="exact"/>
        <w:ind w:firstLine="720"/>
        <w:jc w:val="center"/>
        <w:rPr>
          <w:rFonts w:hint="eastAsia" w:ascii="宋体" w:hAnsi="宋体" w:cs="宋体"/>
          <w:color w:val="auto"/>
          <w:sz w:val="36"/>
          <w:szCs w:val="36"/>
        </w:rPr>
      </w:pPr>
      <w:r>
        <w:rPr>
          <w:rFonts w:hint="eastAsia" w:ascii="宋体" w:hAnsi="宋体" w:cs="宋体"/>
          <w:color w:val="auto"/>
          <w:sz w:val="36"/>
          <w:szCs w:val="36"/>
        </w:rPr>
        <w:t>常州市城投建设工程招标有限公司</w:t>
      </w:r>
    </w:p>
    <w:p w14:paraId="291D3D4E">
      <w:pPr>
        <w:ind w:firstLine="720"/>
        <w:jc w:val="center"/>
        <w:rPr>
          <w:rFonts w:hint="eastAsia" w:ascii="宋体" w:hAnsi="宋体" w:cs="宋体"/>
          <w:color w:val="auto"/>
          <w:sz w:val="36"/>
          <w:szCs w:val="36"/>
        </w:rPr>
      </w:pPr>
    </w:p>
    <w:p w14:paraId="61C5980D">
      <w:pPr>
        <w:ind w:firstLine="791"/>
        <w:jc w:val="center"/>
        <w:rPr>
          <w:rFonts w:hint="eastAsia" w:ascii="宋体" w:hAnsi="宋体" w:cs="宋体"/>
          <w:b/>
          <w:color w:val="auto"/>
          <w:sz w:val="30"/>
        </w:rPr>
      </w:pPr>
      <w:r>
        <w:rPr>
          <w:rFonts w:hint="eastAsia" w:ascii="宋体" w:hAnsi="宋体" w:cs="宋体"/>
          <w:color w:val="auto"/>
          <w:w w:val="90"/>
          <w:sz w:val="44"/>
          <w:szCs w:val="44"/>
        </w:rPr>
        <w:t>二〇二</w:t>
      </w:r>
      <w:r>
        <w:rPr>
          <w:rFonts w:hint="eastAsia" w:ascii="宋体" w:hAnsi="宋体" w:cs="宋体"/>
          <w:color w:val="auto"/>
          <w:w w:val="90"/>
          <w:sz w:val="44"/>
          <w:szCs w:val="44"/>
          <w:lang w:val="en-US" w:eastAsia="zh-CN"/>
        </w:rPr>
        <w:t>六</w:t>
      </w:r>
      <w:r>
        <w:rPr>
          <w:rFonts w:hint="eastAsia" w:ascii="宋体" w:hAnsi="宋体" w:cs="宋体"/>
          <w:color w:val="auto"/>
          <w:w w:val="90"/>
          <w:sz w:val="44"/>
          <w:szCs w:val="44"/>
        </w:rPr>
        <w:t>年</w:t>
      </w:r>
      <w:r>
        <w:rPr>
          <w:rFonts w:hint="eastAsia" w:ascii="宋体" w:hAnsi="宋体" w:cs="宋体"/>
          <w:color w:val="auto"/>
          <w:w w:val="90"/>
          <w:sz w:val="44"/>
          <w:szCs w:val="44"/>
          <w:lang w:val="en-US" w:eastAsia="zh-CN"/>
        </w:rPr>
        <w:t>三</w:t>
      </w:r>
      <w:r>
        <w:rPr>
          <w:rFonts w:hint="eastAsia" w:ascii="宋体" w:hAnsi="宋体" w:cs="宋体"/>
          <w:color w:val="auto"/>
          <w:w w:val="90"/>
          <w:sz w:val="44"/>
          <w:szCs w:val="44"/>
        </w:rPr>
        <w:t>月</w:t>
      </w:r>
    </w:p>
    <w:p w14:paraId="746705D5">
      <w:pPr>
        <w:spacing w:before="100" w:after="240" w:line="500" w:lineRule="exact"/>
        <w:ind w:firstLine="883"/>
        <w:jc w:val="center"/>
        <w:rPr>
          <w:rFonts w:hint="eastAsia" w:ascii="宋体" w:hAnsi="宋体" w:cs="宋体"/>
          <w:b/>
          <w:color w:val="auto"/>
          <w:sz w:val="44"/>
          <w:szCs w:val="44"/>
        </w:rPr>
      </w:pPr>
    </w:p>
    <w:p w14:paraId="2F57B7CA">
      <w:pPr>
        <w:widowControl/>
        <w:ind w:firstLine="562"/>
        <w:jc w:val="left"/>
        <w:rPr>
          <w:rFonts w:hint="eastAsia" w:ascii="宋体" w:hAnsi="宋体"/>
          <w:b/>
          <w:color w:val="auto"/>
          <w:sz w:val="28"/>
          <w:szCs w:val="28"/>
        </w:rPr>
      </w:pPr>
      <w:r>
        <w:rPr>
          <w:rFonts w:ascii="宋体" w:hAnsi="宋体"/>
          <w:b/>
          <w:color w:val="auto"/>
          <w:sz w:val="28"/>
          <w:szCs w:val="28"/>
        </w:rPr>
        <w:br w:type="page"/>
      </w:r>
    </w:p>
    <w:p w14:paraId="6ABFF079">
      <w:pPr>
        <w:snapToGrid w:val="0"/>
        <w:jc w:val="center"/>
        <w:rPr>
          <w:rFonts w:hint="eastAsia" w:ascii="宋体" w:hAnsi="宋体"/>
          <w:b/>
          <w:color w:val="auto"/>
          <w:sz w:val="32"/>
          <w:szCs w:val="32"/>
          <w:lang w:eastAsia="zh-CN"/>
        </w:rPr>
      </w:pPr>
      <w:r>
        <w:rPr>
          <w:rFonts w:hint="eastAsia" w:ascii="宋体" w:hAnsi="宋体"/>
          <w:b/>
          <w:color w:val="auto"/>
          <w:sz w:val="32"/>
          <w:szCs w:val="32"/>
          <w:lang w:eastAsia="zh-CN"/>
        </w:rPr>
        <w:t>常州市武进区中西医结合医院2026年职工工会旅游服务</w:t>
      </w:r>
    </w:p>
    <w:p w14:paraId="53327A27">
      <w:pPr>
        <w:snapToGrid w:val="0"/>
        <w:jc w:val="center"/>
        <w:rPr>
          <w:rFonts w:hint="eastAsia" w:ascii="宋体" w:hAnsi="宋体"/>
          <w:b/>
          <w:color w:val="auto"/>
          <w:sz w:val="32"/>
          <w:szCs w:val="32"/>
        </w:rPr>
      </w:pPr>
      <w:r>
        <w:rPr>
          <w:rFonts w:hint="eastAsia" w:ascii="宋体" w:hAnsi="宋体"/>
          <w:b/>
          <w:color w:val="auto"/>
          <w:sz w:val="32"/>
          <w:szCs w:val="32"/>
          <w:lang w:eastAsia="zh-CN"/>
        </w:rPr>
        <w:t>项目</w:t>
      </w:r>
      <w:r>
        <w:rPr>
          <w:rFonts w:hint="eastAsia" w:ascii="宋体" w:hAnsi="宋体"/>
          <w:b/>
          <w:color w:val="auto"/>
          <w:sz w:val="32"/>
          <w:szCs w:val="32"/>
        </w:rPr>
        <w:t>询价公告</w:t>
      </w:r>
    </w:p>
    <w:p w14:paraId="528505BB">
      <w:pPr>
        <w:pBdr>
          <w:top w:val="single" w:color="auto" w:sz="4" w:space="1"/>
          <w:left w:val="single" w:color="auto" w:sz="4" w:space="4"/>
          <w:bottom w:val="single" w:color="auto" w:sz="4" w:space="10"/>
          <w:right w:val="single" w:color="auto" w:sz="4" w:space="4"/>
        </w:pBdr>
        <w:adjustRightInd w:val="0"/>
        <w:snapToGrid w:val="0"/>
        <w:spacing w:line="360" w:lineRule="exact"/>
        <w:ind w:firstLine="420" w:firstLineChars="200"/>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项目概况</w:t>
      </w:r>
    </w:p>
    <w:p w14:paraId="5439AF6C">
      <w:pPr>
        <w:pBdr>
          <w:top w:val="single" w:color="auto" w:sz="4" w:space="1"/>
          <w:left w:val="single" w:color="auto" w:sz="4" w:space="4"/>
          <w:bottom w:val="single" w:color="auto" w:sz="4" w:space="10"/>
          <w:right w:val="single" w:color="auto" w:sz="4" w:space="4"/>
        </w:pBdr>
        <w:adjustRightInd w:val="0"/>
        <w:snapToGrid w:val="0"/>
        <w:spacing w:line="360" w:lineRule="exact"/>
        <w:ind w:firstLine="422" w:firstLineChars="200"/>
        <w:rPr>
          <w:rFonts w:hint="eastAsia" w:asciiTheme="minorEastAsia" w:hAnsiTheme="minorEastAsia" w:eastAsiaTheme="minorEastAsia"/>
          <w:color w:val="auto"/>
          <w:szCs w:val="21"/>
        </w:rPr>
      </w:pPr>
      <w:r>
        <w:rPr>
          <w:rFonts w:hint="eastAsia" w:asciiTheme="minorEastAsia" w:hAnsiTheme="minorEastAsia" w:eastAsiaTheme="minorEastAsia"/>
          <w:b/>
          <w:bCs/>
          <w:color w:val="auto"/>
          <w:szCs w:val="21"/>
          <w:lang w:eastAsia="zh-CN"/>
        </w:rPr>
        <w:t>2026年职工工会旅游服务项目</w:t>
      </w:r>
      <w:r>
        <w:rPr>
          <w:rFonts w:hint="eastAsia" w:asciiTheme="minorEastAsia" w:hAnsiTheme="minorEastAsia" w:eastAsiaTheme="minorEastAsia"/>
          <w:color w:val="auto"/>
          <w:szCs w:val="21"/>
        </w:rPr>
        <w:t>的潜在供应商应在常州市城投建设工程招标有限公司</w:t>
      </w:r>
      <w:r>
        <w:rPr>
          <w:rFonts w:hint="eastAsia" w:ascii="宋体" w:hAnsi="宋体" w:cs="宋体"/>
          <w:color w:val="auto"/>
          <w:szCs w:val="21"/>
        </w:rPr>
        <w:t>（http://www.czctzb.com/）</w:t>
      </w:r>
      <w:r>
        <w:rPr>
          <w:rFonts w:hint="eastAsia" w:asciiTheme="minorEastAsia" w:hAnsiTheme="minorEastAsia" w:eastAsiaTheme="minorEastAsia"/>
          <w:color w:val="auto"/>
          <w:szCs w:val="21"/>
        </w:rPr>
        <w:t>获取采购文件，并于</w:t>
      </w:r>
      <w:r>
        <w:rPr>
          <w:rFonts w:hint="eastAsia" w:cs="宋体" w:asciiTheme="majorEastAsia" w:hAnsiTheme="majorEastAsia" w:eastAsiaTheme="majorEastAsia"/>
          <w:b/>
          <w:color w:val="auto"/>
          <w:kern w:val="0"/>
          <w:szCs w:val="21"/>
        </w:rPr>
        <w:t>202</w:t>
      </w:r>
      <w:r>
        <w:rPr>
          <w:rFonts w:hint="eastAsia" w:cs="宋体" w:asciiTheme="majorEastAsia" w:hAnsiTheme="majorEastAsia" w:eastAsiaTheme="majorEastAsia"/>
          <w:b/>
          <w:color w:val="auto"/>
          <w:kern w:val="0"/>
          <w:szCs w:val="21"/>
          <w:lang w:val="en-US" w:eastAsia="zh-CN"/>
        </w:rPr>
        <w:t>6</w:t>
      </w:r>
      <w:r>
        <w:rPr>
          <w:rFonts w:hint="eastAsia" w:cs="宋体" w:asciiTheme="majorEastAsia" w:hAnsiTheme="majorEastAsia" w:eastAsiaTheme="majorEastAsia"/>
          <w:b/>
          <w:color w:val="auto"/>
          <w:kern w:val="0"/>
          <w:szCs w:val="21"/>
        </w:rPr>
        <w:t>年0</w:t>
      </w:r>
      <w:r>
        <w:rPr>
          <w:rFonts w:hint="eastAsia" w:cs="宋体" w:asciiTheme="majorEastAsia" w:hAnsiTheme="majorEastAsia" w:eastAsiaTheme="majorEastAsia"/>
          <w:b/>
          <w:color w:val="auto"/>
          <w:kern w:val="0"/>
          <w:szCs w:val="21"/>
          <w:lang w:val="en-US" w:eastAsia="zh-CN"/>
        </w:rPr>
        <w:t>3</w:t>
      </w:r>
      <w:r>
        <w:rPr>
          <w:rFonts w:hint="eastAsia" w:cs="宋体" w:asciiTheme="majorEastAsia" w:hAnsiTheme="majorEastAsia" w:eastAsiaTheme="majorEastAsia"/>
          <w:b/>
          <w:color w:val="auto"/>
          <w:kern w:val="0"/>
          <w:szCs w:val="21"/>
        </w:rPr>
        <w:t>月</w:t>
      </w:r>
      <w:r>
        <w:rPr>
          <w:rFonts w:hint="eastAsia" w:cs="宋体" w:asciiTheme="majorEastAsia" w:hAnsiTheme="majorEastAsia" w:eastAsiaTheme="majorEastAsia"/>
          <w:b/>
          <w:color w:val="auto"/>
          <w:kern w:val="0"/>
          <w:szCs w:val="21"/>
          <w:lang w:val="en-US" w:eastAsia="zh-CN"/>
        </w:rPr>
        <w:t>20</w:t>
      </w:r>
      <w:r>
        <w:rPr>
          <w:rFonts w:hint="eastAsia" w:cs="宋体" w:asciiTheme="majorEastAsia" w:hAnsiTheme="majorEastAsia" w:eastAsiaTheme="majorEastAsia"/>
          <w:b/>
          <w:color w:val="auto"/>
          <w:kern w:val="0"/>
          <w:szCs w:val="21"/>
        </w:rPr>
        <w:t>日</w:t>
      </w:r>
      <w:r>
        <w:rPr>
          <w:rFonts w:hint="eastAsia" w:cs="宋体" w:asciiTheme="majorEastAsia" w:hAnsiTheme="majorEastAsia" w:eastAsiaTheme="majorEastAsia"/>
          <w:b/>
          <w:color w:val="auto"/>
          <w:kern w:val="0"/>
          <w:szCs w:val="21"/>
          <w:lang w:val="en-US" w:eastAsia="zh-CN"/>
        </w:rPr>
        <w:t>09</w:t>
      </w:r>
      <w:r>
        <w:rPr>
          <w:rFonts w:hint="eastAsia" w:cs="宋体" w:asciiTheme="majorEastAsia" w:hAnsiTheme="majorEastAsia" w:eastAsiaTheme="majorEastAsia"/>
          <w:b/>
          <w:color w:val="auto"/>
          <w:kern w:val="0"/>
          <w:szCs w:val="21"/>
        </w:rPr>
        <w:t>点</w:t>
      </w:r>
      <w:r>
        <w:rPr>
          <w:rFonts w:hint="eastAsia" w:cs="宋体" w:asciiTheme="majorEastAsia" w:hAnsiTheme="majorEastAsia" w:eastAsiaTheme="majorEastAsia"/>
          <w:b/>
          <w:color w:val="auto"/>
          <w:kern w:val="0"/>
          <w:szCs w:val="21"/>
          <w:lang w:val="en-US" w:eastAsia="zh-CN"/>
        </w:rPr>
        <w:t>3</w:t>
      </w:r>
      <w:r>
        <w:rPr>
          <w:rFonts w:hint="eastAsia" w:cs="宋体" w:asciiTheme="majorEastAsia" w:hAnsiTheme="majorEastAsia" w:eastAsiaTheme="majorEastAsia"/>
          <w:b/>
          <w:color w:val="auto"/>
          <w:kern w:val="0"/>
          <w:szCs w:val="21"/>
        </w:rPr>
        <w:t>0分</w:t>
      </w:r>
      <w:r>
        <w:rPr>
          <w:rFonts w:hint="eastAsia" w:asciiTheme="minorEastAsia" w:hAnsiTheme="minorEastAsia" w:eastAsiaTheme="minorEastAsia"/>
          <w:b/>
          <w:bCs/>
          <w:color w:val="auto"/>
          <w:szCs w:val="21"/>
        </w:rPr>
        <w:t>（北京时间）</w:t>
      </w:r>
      <w:r>
        <w:rPr>
          <w:rFonts w:hint="eastAsia" w:asciiTheme="minorEastAsia" w:hAnsiTheme="minorEastAsia" w:eastAsiaTheme="minorEastAsia"/>
          <w:color w:val="auto"/>
          <w:szCs w:val="21"/>
        </w:rPr>
        <w:t>前提交响应</w:t>
      </w:r>
      <w:r>
        <w:rPr>
          <w:rFonts w:asciiTheme="minorEastAsia" w:hAnsiTheme="minorEastAsia" w:eastAsiaTheme="minorEastAsia"/>
          <w:color w:val="auto"/>
          <w:szCs w:val="21"/>
        </w:rPr>
        <w:t>文件</w:t>
      </w:r>
      <w:r>
        <w:rPr>
          <w:rFonts w:hint="eastAsia" w:asciiTheme="minorEastAsia" w:hAnsiTheme="minorEastAsia" w:eastAsiaTheme="minorEastAsia"/>
          <w:color w:val="auto"/>
          <w:szCs w:val="21"/>
        </w:rPr>
        <w:t>。</w:t>
      </w:r>
    </w:p>
    <w:p w14:paraId="440BAFEE">
      <w:pPr>
        <w:adjustRightInd w:val="0"/>
        <w:snapToGrid w:val="0"/>
        <w:spacing w:line="360" w:lineRule="exact"/>
        <w:ind w:firstLine="422" w:firstLineChars="200"/>
        <w:rPr>
          <w:rFonts w:hint="eastAsia" w:asciiTheme="minorEastAsia" w:hAnsiTheme="minorEastAsia" w:eastAsiaTheme="minorEastAsia"/>
          <w:b/>
          <w:color w:val="auto"/>
          <w:szCs w:val="21"/>
        </w:rPr>
      </w:pPr>
      <w:r>
        <w:rPr>
          <w:rFonts w:hint="eastAsia" w:asciiTheme="minorEastAsia" w:hAnsiTheme="minorEastAsia" w:eastAsiaTheme="minorEastAsia"/>
          <w:b/>
          <w:color w:val="auto"/>
          <w:szCs w:val="21"/>
        </w:rPr>
        <w:t>一、项目基本情况</w:t>
      </w:r>
    </w:p>
    <w:p w14:paraId="0F69144E">
      <w:pPr>
        <w:adjustRightInd w:val="0"/>
        <w:snapToGrid w:val="0"/>
        <w:spacing w:line="360" w:lineRule="exact"/>
        <w:ind w:firstLine="420" w:firstLineChars="200"/>
        <w:rPr>
          <w:rFonts w:hint="default"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rPr>
        <w:t>1.项目编号：</w:t>
      </w:r>
      <w:r>
        <w:rPr>
          <w:rFonts w:asciiTheme="minorEastAsia" w:hAnsiTheme="minorEastAsia" w:eastAsiaTheme="minorEastAsia"/>
          <w:color w:val="auto"/>
          <w:szCs w:val="21"/>
        </w:rPr>
        <w:t>CT-SX-202</w:t>
      </w:r>
      <w:r>
        <w:rPr>
          <w:rFonts w:hint="eastAsia" w:asciiTheme="minorEastAsia" w:hAnsiTheme="minorEastAsia" w:eastAsiaTheme="minorEastAsia"/>
          <w:color w:val="auto"/>
          <w:szCs w:val="21"/>
          <w:lang w:val="en-US" w:eastAsia="zh-CN"/>
        </w:rPr>
        <w:t>6009</w:t>
      </w:r>
      <w:bookmarkStart w:id="0" w:name="_GoBack"/>
      <w:bookmarkEnd w:id="0"/>
    </w:p>
    <w:p w14:paraId="4D3CBBD1">
      <w:pPr>
        <w:adjustRightInd w:val="0"/>
        <w:snapToGrid w:val="0"/>
        <w:spacing w:line="360" w:lineRule="exact"/>
        <w:ind w:firstLine="420" w:firstLineChars="200"/>
        <w:rPr>
          <w:rFonts w:hint="eastAsia" w:asciiTheme="minorEastAsia" w:hAnsiTheme="minorEastAsia" w:eastAsiaTheme="minorEastAsia"/>
          <w:color w:val="auto"/>
          <w:szCs w:val="21"/>
          <w:lang w:eastAsia="zh-CN"/>
        </w:rPr>
      </w:pPr>
      <w:r>
        <w:rPr>
          <w:rFonts w:asciiTheme="minorEastAsia" w:hAnsiTheme="minorEastAsia" w:eastAsiaTheme="minorEastAsia"/>
          <w:color w:val="auto"/>
          <w:szCs w:val="21"/>
        </w:rPr>
        <w:t>2.</w:t>
      </w:r>
      <w:r>
        <w:rPr>
          <w:rFonts w:hint="eastAsia" w:asciiTheme="minorEastAsia" w:hAnsiTheme="minorEastAsia" w:eastAsiaTheme="minorEastAsia"/>
          <w:color w:val="auto"/>
          <w:szCs w:val="21"/>
        </w:rPr>
        <w:t>项目名称：</w:t>
      </w:r>
      <w:r>
        <w:rPr>
          <w:rFonts w:hint="eastAsia" w:asciiTheme="minorEastAsia" w:hAnsiTheme="minorEastAsia" w:eastAsiaTheme="minorEastAsia"/>
          <w:color w:val="auto"/>
          <w:szCs w:val="21"/>
          <w:lang w:eastAsia="zh-CN"/>
        </w:rPr>
        <w:t>2026年职工工会旅游服务项目</w:t>
      </w:r>
    </w:p>
    <w:p w14:paraId="2DFE25B5">
      <w:pPr>
        <w:adjustRightInd w:val="0"/>
        <w:snapToGrid w:val="0"/>
        <w:spacing w:line="360" w:lineRule="exact"/>
        <w:ind w:firstLine="420" w:firstLineChars="200"/>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3.采购方式：询价</w:t>
      </w:r>
    </w:p>
    <w:p w14:paraId="09F94FFF">
      <w:pPr>
        <w:adjustRightInd w:val="0"/>
        <w:snapToGrid w:val="0"/>
        <w:spacing w:line="360" w:lineRule="exact"/>
        <w:ind w:firstLine="420" w:firstLineChars="200"/>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4.预算金额：</w:t>
      </w:r>
      <w:r>
        <w:rPr>
          <w:rFonts w:hint="eastAsia" w:asciiTheme="minorEastAsia" w:hAnsiTheme="minorEastAsia" w:eastAsiaTheme="minorEastAsia"/>
          <w:b/>
          <w:bCs/>
          <w:color w:val="auto"/>
          <w:szCs w:val="21"/>
        </w:rPr>
        <w:t>人民币</w:t>
      </w:r>
      <w:r>
        <w:rPr>
          <w:rFonts w:hint="eastAsia" w:asciiTheme="minorEastAsia" w:hAnsiTheme="minorEastAsia" w:eastAsiaTheme="minorEastAsia"/>
          <w:b/>
          <w:bCs/>
          <w:color w:val="auto"/>
          <w:szCs w:val="21"/>
          <w:lang w:val="en-US" w:eastAsia="zh-CN"/>
        </w:rPr>
        <w:t>8.88</w:t>
      </w:r>
      <w:r>
        <w:rPr>
          <w:rFonts w:hint="eastAsia" w:asciiTheme="minorEastAsia" w:hAnsiTheme="minorEastAsia" w:eastAsiaTheme="minorEastAsia"/>
          <w:b/>
          <w:bCs/>
          <w:color w:val="auto"/>
          <w:szCs w:val="21"/>
        </w:rPr>
        <w:t>万元</w:t>
      </w:r>
    </w:p>
    <w:p w14:paraId="3C7EA8CD">
      <w:pPr>
        <w:adjustRightInd w:val="0"/>
        <w:snapToGrid w:val="0"/>
        <w:spacing w:line="360" w:lineRule="exact"/>
        <w:ind w:firstLine="420" w:firstLineChars="200"/>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5.最高限价：</w:t>
      </w:r>
      <w:r>
        <w:rPr>
          <w:rFonts w:hint="eastAsia" w:asciiTheme="minorEastAsia" w:hAnsiTheme="minorEastAsia" w:eastAsiaTheme="minorEastAsia"/>
          <w:b/>
          <w:bCs/>
          <w:color w:val="auto"/>
          <w:szCs w:val="21"/>
        </w:rPr>
        <w:t>出行标准300元/人</w:t>
      </w:r>
    </w:p>
    <w:p w14:paraId="3FEC1FF7">
      <w:pPr>
        <w:adjustRightInd w:val="0"/>
        <w:snapToGrid w:val="0"/>
        <w:spacing w:line="360" w:lineRule="exact"/>
        <w:ind w:firstLine="420" w:firstLineChars="200"/>
        <w:rPr>
          <w:rFonts w:hint="eastAsia" w:asciiTheme="majorEastAsia" w:hAnsiTheme="majorEastAsia" w:eastAsiaTheme="majorEastAsia"/>
          <w:b/>
          <w:color w:val="auto"/>
          <w:spacing w:val="2"/>
          <w:szCs w:val="21"/>
        </w:rPr>
      </w:pPr>
      <w:r>
        <w:rPr>
          <w:rFonts w:hint="eastAsia" w:asciiTheme="minorEastAsia" w:hAnsiTheme="minorEastAsia" w:eastAsiaTheme="minorEastAsia"/>
          <w:color w:val="auto"/>
          <w:szCs w:val="21"/>
        </w:rPr>
        <w:t>6.采购需求：常州市武进区中西医结合医院2026年职工工会旅游服务项目，预计出行人数296人，供应商提供交通、门票、用餐、导游、保险等配套服务。</w:t>
      </w:r>
    </w:p>
    <w:p w14:paraId="4BC7D896">
      <w:pPr>
        <w:adjustRightInd w:val="0"/>
        <w:snapToGrid w:val="0"/>
        <w:spacing w:line="360" w:lineRule="exact"/>
        <w:ind w:right="210" w:firstLine="420" w:firstLineChars="200"/>
        <w:jc w:val="left"/>
        <w:rPr>
          <w:rFonts w:hint="eastAsia" w:asciiTheme="minorEastAsia" w:hAnsiTheme="minorEastAsia" w:eastAsiaTheme="minorEastAsia"/>
          <w:color w:val="auto"/>
          <w:szCs w:val="21"/>
        </w:rPr>
      </w:pPr>
      <w:r>
        <w:rPr>
          <w:rFonts w:asciiTheme="minorEastAsia" w:hAnsiTheme="minorEastAsia" w:eastAsiaTheme="minorEastAsia"/>
          <w:color w:val="auto"/>
          <w:szCs w:val="21"/>
        </w:rPr>
        <w:t>7.</w:t>
      </w:r>
      <w:r>
        <w:rPr>
          <w:rFonts w:hint="eastAsia" w:asciiTheme="minorEastAsia" w:hAnsiTheme="minorEastAsia" w:eastAsiaTheme="minorEastAsia"/>
          <w:color w:val="auto"/>
          <w:szCs w:val="21"/>
        </w:rPr>
        <w:t>合同履行期限：3月分批出行，行程1天。</w:t>
      </w:r>
      <w:r>
        <w:rPr>
          <w:rFonts w:hint="eastAsia" w:ascii="宋体" w:hAnsi="宋体" w:cs="宋体"/>
          <w:bCs/>
          <w:color w:val="auto"/>
          <w:szCs w:val="21"/>
        </w:rPr>
        <w:t xml:space="preserve"> </w:t>
      </w:r>
    </w:p>
    <w:p w14:paraId="4CCCD4CC">
      <w:pPr>
        <w:adjustRightInd w:val="0"/>
        <w:snapToGrid w:val="0"/>
        <w:spacing w:line="360" w:lineRule="exact"/>
        <w:ind w:firstLine="420" w:firstLineChars="200"/>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8.本项目不接受联合体。</w:t>
      </w:r>
    </w:p>
    <w:p w14:paraId="690C7BEF">
      <w:pPr>
        <w:adjustRightInd w:val="0"/>
        <w:snapToGrid w:val="0"/>
        <w:spacing w:line="360" w:lineRule="exact"/>
        <w:ind w:firstLine="424" w:firstLineChars="201"/>
        <w:rPr>
          <w:rFonts w:hint="eastAsia" w:ascii="宋体" w:hAnsi="宋体" w:cs="Arial"/>
          <w:b/>
          <w:color w:val="auto"/>
          <w:kern w:val="0"/>
          <w:szCs w:val="21"/>
        </w:rPr>
      </w:pPr>
      <w:r>
        <w:rPr>
          <w:rFonts w:hint="eastAsia" w:ascii="宋体" w:hAnsi="宋体" w:cs="Arial"/>
          <w:b/>
          <w:color w:val="auto"/>
          <w:kern w:val="0"/>
          <w:szCs w:val="21"/>
        </w:rPr>
        <w:t xml:space="preserve">二、申请人的资格要求 </w:t>
      </w:r>
    </w:p>
    <w:p w14:paraId="1EFB7A42">
      <w:pPr>
        <w:adjustRightInd w:val="0"/>
        <w:snapToGrid w:val="0"/>
        <w:spacing w:line="360" w:lineRule="exact"/>
        <w:ind w:firstLine="420" w:firstLineChars="200"/>
        <w:rPr>
          <w:rFonts w:hint="eastAsia" w:ascii="宋体" w:hAnsi="宋体" w:cs="宋体"/>
          <w:color w:val="auto"/>
          <w:szCs w:val="21"/>
        </w:rPr>
      </w:pPr>
      <w:r>
        <w:rPr>
          <w:rFonts w:hint="eastAsia" w:ascii="宋体" w:hAnsi="宋体" w:cs="宋体"/>
          <w:color w:val="auto"/>
          <w:szCs w:val="21"/>
        </w:rPr>
        <w:t xml:space="preserve">1.在中华人民共和国境内注册，具有独立承担民事责任的能力； </w:t>
      </w:r>
    </w:p>
    <w:p w14:paraId="308E082D">
      <w:pPr>
        <w:adjustRightInd w:val="0"/>
        <w:snapToGrid w:val="0"/>
        <w:spacing w:line="360" w:lineRule="exact"/>
        <w:ind w:firstLine="420" w:firstLineChars="200"/>
        <w:rPr>
          <w:rFonts w:hint="eastAsia" w:ascii="宋体" w:hAnsi="宋体" w:cs="宋体"/>
          <w:color w:val="auto"/>
          <w:szCs w:val="21"/>
        </w:rPr>
      </w:pPr>
      <w:r>
        <w:rPr>
          <w:rFonts w:hint="eastAsia" w:ascii="宋体" w:hAnsi="宋体" w:cs="宋体"/>
          <w:color w:val="auto"/>
          <w:szCs w:val="21"/>
        </w:rPr>
        <w:t xml:space="preserve">2.具有良好的商业信誉和健全的财务会计制度； </w:t>
      </w:r>
    </w:p>
    <w:p w14:paraId="53DC63CA">
      <w:pPr>
        <w:adjustRightInd w:val="0"/>
        <w:snapToGrid w:val="0"/>
        <w:spacing w:line="360" w:lineRule="exact"/>
        <w:ind w:firstLine="420" w:firstLineChars="200"/>
        <w:rPr>
          <w:rFonts w:hint="eastAsia" w:ascii="宋体" w:hAnsi="宋体" w:cs="宋体"/>
          <w:color w:val="auto"/>
          <w:szCs w:val="21"/>
        </w:rPr>
      </w:pPr>
      <w:r>
        <w:rPr>
          <w:rFonts w:hint="eastAsia" w:ascii="宋体" w:hAnsi="宋体" w:cs="宋体"/>
          <w:color w:val="auto"/>
          <w:szCs w:val="21"/>
        </w:rPr>
        <w:t xml:space="preserve">3.具有履行合同所必需的设备和专业技术能力； </w:t>
      </w:r>
    </w:p>
    <w:p w14:paraId="48ED1420">
      <w:pPr>
        <w:adjustRightInd w:val="0"/>
        <w:snapToGrid w:val="0"/>
        <w:spacing w:line="360" w:lineRule="exact"/>
        <w:ind w:firstLine="420" w:firstLineChars="200"/>
        <w:rPr>
          <w:rFonts w:hint="eastAsia" w:ascii="宋体" w:hAnsi="宋体" w:cs="宋体"/>
          <w:color w:val="auto"/>
          <w:szCs w:val="21"/>
        </w:rPr>
      </w:pPr>
      <w:r>
        <w:rPr>
          <w:rFonts w:hint="eastAsia" w:ascii="宋体" w:hAnsi="宋体" w:cs="宋体"/>
          <w:color w:val="auto"/>
          <w:szCs w:val="21"/>
        </w:rPr>
        <w:t xml:space="preserve">4.有依法缴纳税收和社会保障资金的良好记录； </w:t>
      </w:r>
    </w:p>
    <w:p w14:paraId="4A29DE00">
      <w:pPr>
        <w:adjustRightInd w:val="0"/>
        <w:snapToGrid w:val="0"/>
        <w:spacing w:line="360" w:lineRule="exact"/>
        <w:ind w:firstLine="420" w:firstLineChars="200"/>
        <w:rPr>
          <w:rFonts w:hint="eastAsia" w:ascii="宋体" w:hAnsi="宋体" w:cs="宋体"/>
          <w:color w:val="auto"/>
          <w:szCs w:val="21"/>
        </w:rPr>
      </w:pPr>
      <w:r>
        <w:rPr>
          <w:rFonts w:hint="eastAsia" w:ascii="宋体" w:hAnsi="宋体" w:cs="宋体"/>
          <w:color w:val="auto"/>
          <w:szCs w:val="21"/>
        </w:rPr>
        <w:t xml:space="preserve">5.参加采购活动前三年内，在经营活动中没有重大违法记录； </w:t>
      </w:r>
    </w:p>
    <w:p w14:paraId="43367FB0">
      <w:pPr>
        <w:adjustRightInd w:val="0"/>
        <w:snapToGrid w:val="0"/>
        <w:spacing w:line="360" w:lineRule="exact"/>
        <w:ind w:firstLine="420" w:firstLineChars="200"/>
        <w:rPr>
          <w:rFonts w:hint="eastAsia" w:ascii="宋体" w:hAnsi="宋体" w:cs="宋体"/>
          <w:color w:val="auto"/>
          <w:szCs w:val="21"/>
        </w:rPr>
      </w:pPr>
      <w:r>
        <w:rPr>
          <w:rFonts w:hint="eastAsia" w:ascii="宋体" w:hAnsi="宋体" w:cs="宋体"/>
          <w:color w:val="auto"/>
          <w:szCs w:val="21"/>
        </w:rPr>
        <w:t>6.法律、行政法规规定的其他条件；</w:t>
      </w:r>
    </w:p>
    <w:p w14:paraId="1CCD6D0A">
      <w:pPr>
        <w:adjustRightInd w:val="0"/>
        <w:snapToGrid w:val="0"/>
        <w:spacing w:line="360" w:lineRule="exact"/>
        <w:ind w:firstLine="420" w:firstLineChars="200"/>
        <w:rPr>
          <w:rFonts w:hint="eastAsia" w:ascii="宋体" w:hAnsi="宋体" w:cs="宋体"/>
          <w:color w:val="auto"/>
          <w:szCs w:val="21"/>
        </w:rPr>
      </w:pPr>
      <w:r>
        <w:rPr>
          <w:rFonts w:hint="eastAsia" w:ascii="宋体" w:hAnsi="宋体" w:cs="宋体"/>
          <w:color w:val="auto"/>
          <w:szCs w:val="21"/>
        </w:rPr>
        <w:t>7.单位负责人为同一人或者存在直接控股、管理关系的不同供应商，不得参加同一合同项下的采购活动；</w:t>
      </w:r>
    </w:p>
    <w:p w14:paraId="0FDCD3E8">
      <w:pPr>
        <w:adjustRightInd w:val="0"/>
        <w:snapToGrid w:val="0"/>
        <w:spacing w:line="360" w:lineRule="exact"/>
        <w:ind w:firstLine="420" w:firstLineChars="200"/>
        <w:rPr>
          <w:rFonts w:hint="eastAsia" w:ascii="宋体" w:hAnsi="宋体" w:cs="宋体"/>
          <w:color w:val="auto"/>
          <w:szCs w:val="21"/>
        </w:rPr>
      </w:pPr>
      <w:r>
        <w:rPr>
          <w:rFonts w:hint="eastAsia" w:ascii="宋体" w:hAnsi="宋体" w:cs="宋体"/>
          <w:color w:val="auto"/>
          <w:szCs w:val="21"/>
        </w:rPr>
        <w:t>8.未被“信用中国”网站（www.creditchina.gov.cn）列入失信被执行人、重大税收违法案件当事人名单、严重失信行为记录名单。</w:t>
      </w:r>
    </w:p>
    <w:p w14:paraId="3ABAF00E">
      <w:pPr>
        <w:adjustRightInd w:val="0"/>
        <w:snapToGrid w:val="0"/>
        <w:spacing w:line="360" w:lineRule="exact"/>
        <w:ind w:firstLine="422" w:firstLineChars="200"/>
        <w:rPr>
          <w:rFonts w:hint="eastAsia" w:ascii="宋体" w:hAnsi="宋体" w:cs="宋体"/>
          <w:color w:val="auto"/>
          <w:szCs w:val="21"/>
        </w:rPr>
      </w:pPr>
      <w:r>
        <w:rPr>
          <w:rFonts w:hint="eastAsia" w:ascii="宋体" w:hAnsi="宋体" w:cs="宋体"/>
          <w:b/>
          <w:bCs/>
          <w:color w:val="auto"/>
          <w:szCs w:val="21"/>
        </w:rPr>
        <w:t>9.</w:t>
      </w:r>
      <w:r>
        <w:rPr>
          <w:rFonts w:hint="eastAsia" w:ascii="宋体" w:hAnsi="宋体" w:cs="宋体"/>
          <w:b/>
          <w:bCs/>
          <w:color w:val="auto"/>
          <w:szCs w:val="21"/>
          <w:lang w:val="en-US" w:eastAsia="zh-CN"/>
        </w:rPr>
        <w:t>其他特定资格要求：</w:t>
      </w:r>
      <w:r>
        <w:rPr>
          <w:rFonts w:hint="eastAsia" w:ascii="宋体" w:hAnsi="宋体" w:cs="宋体"/>
          <w:b/>
          <w:bCs/>
          <w:color w:val="auto"/>
          <w:szCs w:val="21"/>
        </w:rPr>
        <w:t>供应商承诺租赁车辆的执行公司，具有交通部门发放的《道路运输经营许可证》（经营范围含有市区包车客运、市际包车客运、省际包车客运、县内包车客运、县际包车客运。），中标后提供租赁公司加盖公章的车辆有效的《机动车行驶证》机动车登记证复印件，车辆所有权人与租赁车辆执行公司一致，提供承诺函加盖公章。</w:t>
      </w:r>
    </w:p>
    <w:p w14:paraId="25BA1265">
      <w:pPr>
        <w:adjustRightInd w:val="0"/>
        <w:snapToGrid w:val="0"/>
        <w:spacing w:line="360" w:lineRule="exact"/>
        <w:ind w:firstLine="422" w:firstLineChars="200"/>
        <w:rPr>
          <w:rFonts w:hint="eastAsia" w:cs="宋体" w:asciiTheme="majorEastAsia" w:hAnsiTheme="majorEastAsia" w:eastAsiaTheme="majorEastAsia"/>
          <w:b/>
          <w:color w:val="auto"/>
          <w:szCs w:val="21"/>
        </w:rPr>
      </w:pPr>
      <w:r>
        <w:rPr>
          <w:rFonts w:hint="eastAsia" w:cs="宋体" w:asciiTheme="majorEastAsia" w:hAnsiTheme="majorEastAsia" w:eastAsiaTheme="majorEastAsia"/>
          <w:b/>
          <w:color w:val="auto"/>
          <w:szCs w:val="21"/>
        </w:rPr>
        <w:t>三、获取采购文件</w:t>
      </w:r>
    </w:p>
    <w:p w14:paraId="6E607F7C">
      <w:pPr>
        <w:adjustRightInd w:val="0"/>
        <w:snapToGrid w:val="0"/>
        <w:spacing w:line="360" w:lineRule="exact"/>
        <w:ind w:firstLine="422" w:firstLineChars="200"/>
        <w:rPr>
          <w:rFonts w:hint="eastAsia" w:cs="宋体" w:asciiTheme="majorEastAsia" w:hAnsiTheme="majorEastAsia" w:eastAsiaTheme="majorEastAsia"/>
          <w:b/>
          <w:bCs/>
          <w:color w:val="auto"/>
          <w:szCs w:val="21"/>
        </w:rPr>
      </w:pPr>
      <w:r>
        <w:rPr>
          <w:rFonts w:hint="eastAsia" w:cs="宋体" w:asciiTheme="majorEastAsia" w:hAnsiTheme="majorEastAsia" w:eastAsiaTheme="majorEastAsia"/>
          <w:b/>
          <w:bCs/>
          <w:color w:val="auto"/>
          <w:szCs w:val="21"/>
        </w:rPr>
        <w:t>1.时间：</w:t>
      </w:r>
      <w:r>
        <w:rPr>
          <w:rFonts w:cs="宋体" w:asciiTheme="majorEastAsia" w:hAnsiTheme="majorEastAsia" w:eastAsiaTheme="majorEastAsia"/>
          <w:b/>
          <w:bCs/>
          <w:color w:val="auto"/>
          <w:kern w:val="0"/>
          <w:szCs w:val="21"/>
        </w:rPr>
        <w:t>20</w:t>
      </w:r>
      <w:r>
        <w:rPr>
          <w:rFonts w:hint="eastAsia" w:cs="宋体" w:asciiTheme="majorEastAsia" w:hAnsiTheme="majorEastAsia" w:eastAsiaTheme="majorEastAsia"/>
          <w:b/>
          <w:bCs/>
          <w:color w:val="auto"/>
          <w:kern w:val="0"/>
          <w:szCs w:val="21"/>
        </w:rPr>
        <w:t>2</w:t>
      </w:r>
      <w:r>
        <w:rPr>
          <w:rFonts w:hint="eastAsia" w:cs="宋体" w:asciiTheme="majorEastAsia" w:hAnsiTheme="majorEastAsia" w:eastAsiaTheme="majorEastAsia"/>
          <w:b/>
          <w:bCs/>
          <w:color w:val="auto"/>
          <w:kern w:val="0"/>
          <w:szCs w:val="21"/>
          <w:lang w:val="en-US" w:eastAsia="zh-CN"/>
        </w:rPr>
        <w:t>6</w:t>
      </w:r>
      <w:r>
        <w:rPr>
          <w:rFonts w:hint="eastAsia" w:cs="宋体" w:asciiTheme="majorEastAsia" w:hAnsiTheme="majorEastAsia" w:eastAsiaTheme="majorEastAsia"/>
          <w:b/>
          <w:bCs/>
          <w:color w:val="auto"/>
          <w:kern w:val="0"/>
          <w:szCs w:val="21"/>
        </w:rPr>
        <w:t>年0</w:t>
      </w:r>
      <w:r>
        <w:rPr>
          <w:rFonts w:hint="eastAsia" w:cs="宋体" w:asciiTheme="majorEastAsia" w:hAnsiTheme="majorEastAsia" w:eastAsiaTheme="majorEastAsia"/>
          <w:b/>
          <w:bCs/>
          <w:color w:val="auto"/>
          <w:kern w:val="0"/>
          <w:szCs w:val="21"/>
          <w:lang w:val="en-US" w:eastAsia="zh-CN"/>
        </w:rPr>
        <w:t>3</w:t>
      </w:r>
      <w:r>
        <w:rPr>
          <w:rFonts w:hint="eastAsia" w:cs="宋体" w:asciiTheme="majorEastAsia" w:hAnsiTheme="majorEastAsia" w:eastAsiaTheme="majorEastAsia"/>
          <w:b/>
          <w:bCs/>
          <w:color w:val="auto"/>
          <w:kern w:val="0"/>
          <w:szCs w:val="21"/>
        </w:rPr>
        <w:t>月</w:t>
      </w:r>
      <w:r>
        <w:rPr>
          <w:rFonts w:hint="eastAsia" w:cs="宋体" w:asciiTheme="majorEastAsia" w:hAnsiTheme="majorEastAsia" w:eastAsiaTheme="majorEastAsia"/>
          <w:b/>
          <w:bCs/>
          <w:color w:val="auto"/>
          <w:kern w:val="0"/>
          <w:szCs w:val="21"/>
          <w:lang w:val="en-US" w:eastAsia="zh-CN"/>
        </w:rPr>
        <w:t>16</w:t>
      </w:r>
      <w:r>
        <w:rPr>
          <w:rFonts w:hint="eastAsia" w:cs="宋体" w:asciiTheme="majorEastAsia" w:hAnsiTheme="majorEastAsia" w:eastAsiaTheme="majorEastAsia"/>
          <w:b/>
          <w:bCs/>
          <w:color w:val="auto"/>
          <w:kern w:val="0"/>
          <w:szCs w:val="21"/>
        </w:rPr>
        <w:t>日起，</w:t>
      </w:r>
      <w:r>
        <w:rPr>
          <w:rFonts w:hint="eastAsia" w:cs="宋体" w:asciiTheme="majorEastAsia" w:hAnsiTheme="majorEastAsia" w:eastAsiaTheme="majorEastAsia"/>
          <w:b/>
          <w:bCs/>
          <w:color w:val="auto"/>
          <w:szCs w:val="21"/>
        </w:rPr>
        <w:t>每天上午8:30至1</w:t>
      </w:r>
      <w:r>
        <w:rPr>
          <w:rFonts w:cs="宋体" w:asciiTheme="majorEastAsia" w:hAnsiTheme="majorEastAsia" w:eastAsiaTheme="majorEastAsia"/>
          <w:b/>
          <w:bCs/>
          <w:color w:val="auto"/>
          <w:szCs w:val="21"/>
        </w:rPr>
        <w:t>1</w:t>
      </w:r>
      <w:r>
        <w:rPr>
          <w:rFonts w:hint="eastAsia" w:cs="宋体" w:asciiTheme="majorEastAsia" w:hAnsiTheme="majorEastAsia" w:eastAsiaTheme="majorEastAsia"/>
          <w:b/>
          <w:bCs/>
          <w:color w:val="auto"/>
          <w:szCs w:val="21"/>
        </w:rPr>
        <w:t>:30，下午1:</w:t>
      </w:r>
      <w:r>
        <w:rPr>
          <w:rFonts w:hint="eastAsia" w:cs="宋体" w:asciiTheme="majorEastAsia" w:hAnsiTheme="majorEastAsia" w:eastAsiaTheme="majorEastAsia"/>
          <w:b/>
          <w:bCs/>
          <w:color w:val="auto"/>
          <w:szCs w:val="21"/>
          <w:lang w:val="en-US" w:eastAsia="zh-CN"/>
        </w:rPr>
        <w:t>0</w:t>
      </w:r>
      <w:r>
        <w:rPr>
          <w:rFonts w:hint="eastAsia" w:cs="宋体" w:asciiTheme="majorEastAsia" w:hAnsiTheme="majorEastAsia" w:eastAsiaTheme="majorEastAsia"/>
          <w:b/>
          <w:bCs/>
          <w:color w:val="auto"/>
          <w:szCs w:val="21"/>
        </w:rPr>
        <w:t>0至5:</w:t>
      </w:r>
      <w:r>
        <w:rPr>
          <w:rFonts w:hint="eastAsia" w:cs="宋体" w:asciiTheme="majorEastAsia" w:hAnsiTheme="majorEastAsia" w:eastAsiaTheme="majorEastAsia"/>
          <w:b/>
          <w:bCs/>
          <w:color w:val="auto"/>
          <w:szCs w:val="21"/>
          <w:lang w:val="en-US" w:eastAsia="zh-CN"/>
        </w:rPr>
        <w:t>0</w:t>
      </w:r>
      <w:r>
        <w:rPr>
          <w:rFonts w:hint="eastAsia" w:cs="宋体" w:asciiTheme="majorEastAsia" w:hAnsiTheme="majorEastAsia" w:eastAsiaTheme="majorEastAsia"/>
          <w:b/>
          <w:bCs/>
          <w:color w:val="auto"/>
          <w:szCs w:val="21"/>
        </w:rPr>
        <w:t>0（北京时间，法定节假日除外）</w:t>
      </w:r>
    </w:p>
    <w:p w14:paraId="0707AD3D">
      <w:pPr>
        <w:spacing w:line="360" w:lineRule="exact"/>
        <w:ind w:firstLine="420" w:firstLineChars="200"/>
        <w:rPr>
          <w:rFonts w:hint="eastAsia" w:ascii="宋体" w:hAnsi="宋体"/>
          <w:color w:val="auto"/>
        </w:rPr>
      </w:pPr>
      <w:r>
        <w:rPr>
          <w:rFonts w:ascii="宋体" w:hAnsi="宋体" w:cs="宋体"/>
          <w:color w:val="auto"/>
          <w:szCs w:val="21"/>
        </w:rPr>
        <w:t>2.</w:t>
      </w:r>
      <w:r>
        <w:rPr>
          <w:rFonts w:hint="eastAsia" w:ascii="宋体" w:hAnsi="宋体" w:cs="宋体"/>
          <w:color w:val="auto"/>
          <w:szCs w:val="21"/>
        </w:rPr>
        <w:t>地点：</w:t>
      </w:r>
      <w:r>
        <w:rPr>
          <w:rFonts w:hint="eastAsia" w:ascii="宋体" w:hAnsi="宋体" w:cs="宋体"/>
          <w:color w:val="auto"/>
          <w:kern w:val="0"/>
          <w:szCs w:val="21"/>
        </w:rPr>
        <w:t>常州市城投建设工程招标有限公司（常州市新北区通江中路396号中创大厦4楼）</w:t>
      </w:r>
      <w:r>
        <w:rPr>
          <w:rFonts w:ascii="宋体" w:hAnsi="宋体"/>
          <w:color w:val="auto"/>
        </w:rPr>
        <w:t xml:space="preserve"> </w:t>
      </w:r>
    </w:p>
    <w:p w14:paraId="4C8DB3EF">
      <w:pPr>
        <w:spacing w:line="360" w:lineRule="exact"/>
        <w:ind w:firstLine="420" w:firstLineChars="200"/>
        <w:rPr>
          <w:rFonts w:hint="eastAsia" w:ascii="宋体" w:hAnsi="宋体"/>
          <w:bCs/>
          <w:color w:val="auto"/>
          <w:szCs w:val="21"/>
        </w:rPr>
      </w:pPr>
      <w:r>
        <w:rPr>
          <w:rFonts w:hint="eastAsia" w:ascii="宋体" w:hAnsi="宋体" w:cs="宋体"/>
          <w:color w:val="auto"/>
          <w:szCs w:val="21"/>
        </w:rPr>
        <w:t>3.方式：</w:t>
      </w:r>
    </w:p>
    <w:p w14:paraId="733CA932">
      <w:pPr>
        <w:spacing w:line="360" w:lineRule="exact"/>
        <w:ind w:firstLine="420" w:firstLineChars="200"/>
        <w:rPr>
          <w:rFonts w:hint="eastAsia" w:ascii="宋体" w:hAnsi="宋体" w:cs="宋体"/>
          <w:color w:val="auto"/>
          <w:szCs w:val="21"/>
        </w:rPr>
      </w:pPr>
      <w:r>
        <w:rPr>
          <w:rFonts w:hint="eastAsia" w:ascii="宋体" w:hAnsi="宋体" w:cs="宋体"/>
          <w:color w:val="auto"/>
          <w:szCs w:val="21"/>
        </w:rPr>
        <w:t>(1)线上领购</w:t>
      </w:r>
    </w:p>
    <w:p w14:paraId="7933C70A">
      <w:pPr>
        <w:snapToGrid w:val="0"/>
        <w:spacing w:line="360" w:lineRule="exact"/>
        <w:ind w:firstLine="420" w:firstLineChars="200"/>
        <w:rPr>
          <w:rFonts w:hint="eastAsia" w:ascii="宋体" w:hAnsi="宋体" w:cs="宋体"/>
          <w:color w:val="auto"/>
          <w:szCs w:val="21"/>
        </w:rPr>
      </w:pPr>
      <w:r>
        <w:rPr>
          <w:rFonts w:hint="eastAsia" w:ascii="宋体" w:hAnsi="宋体" w:cs="宋体"/>
          <w:color w:val="auto"/>
          <w:szCs w:val="21"/>
        </w:rPr>
        <w:t>供应商应在常州市城投建设工程招标有限公司（www.czctzb.com）网站免费注册，在获取采购文件时间内缴纳招标文件费用后,经工作人员审核后下载本项目招标文件。</w:t>
      </w:r>
    </w:p>
    <w:p w14:paraId="5267CFC8">
      <w:pPr>
        <w:pStyle w:val="8"/>
        <w:snapToGrid w:val="0"/>
        <w:spacing w:after="0" w:line="360" w:lineRule="exact"/>
        <w:ind w:firstLine="420" w:firstLineChars="200"/>
        <w:rPr>
          <w:rFonts w:hint="eastAsia" w:ascii="宋体" w:hAnsi="宋体" w:cs="宋体"/>
          <w:color w:val="auto"/>
          <w:szCs w:val="21"/>
        </w:rPr>
      </w:pPr>
      <w:r>
        <w:rPr>
          <w:rFonts w:hint="eastAsia" w:ascii="宋体" w:hAnsi="宋体" w:cs="宋体"/>
          <w:color w:val="auto"/>
          <w:szCs w:val="21"/>
        </w:rPr>
        <w:t>采购文件费用交纳方式:</w:t>
      </w:r>
    </w:p>
    <w:p w14:paraId="739AFCF3">
      <w:pPr>
        <w:pStyle w:val="8"/>
        <w:snapToGrid w:val="0"/>
        <w:spacing w:after="0" w:line="360" w:lineRule="exact"/>
        <w:ind w:firstLine="420" w:firstLineChars="200"/>
        <w:rPr>
          <w:rFonts w:hint="eastAsia" w:ascii="宋体" w:hAnsi="宋体" w:cs="宋体"/>
          <w:color w:val="auto"/>
          <w:szCs w:val="21"/>
        </w:rPr>
      </w:pPr>
      <w:r>
        <w:rPr>
          <w:rFonts w:hint="eastAsia" w:ascii="宋体" w:hAnsi="宋体" w:cs="宋体"/>
          <w:color w:val="auto"/>
          <w:szCs w:val="21"/>
        </w:rPr>
        <w:t>①扫描常州市城投建设工程招标有限公司付款码支付备注单位名称；</w:t>
      </w:r>
    </w:p>
    <w:p w14:paraId="1BE6F98E">
      <w:pPr>
        <w:pStyle w:val="8"/>
        <w:snapToGrid w:val="0"/>
        <w:spacing w:after="0" w:line="360" w:lineRule="exact"/>
        <w:ind w:firstLine="420" w:firstLineChars="200"/>
        <w:rPr>
          <w:rFonts w:hint="eastAsia" w:ascii="宋体" w:hAnsi="宋体" w:cs="宋体"/>
          <w:color w:val="auto"/>
          <w:szCs w:val="21"/>
        </w:rPr>
      </w:pPr>
      <w:r>
        <w:rPr>
          <w:rFonts w:hint="eastAsia" w:ascii="宋体" w:hAnsi="宋体" w:cs="宋体"/>
          <w:color w:val="auto"/>
          <w:szCs w:val="21"/>
        </w:rPr>
        <w:t>②银行电汇或转账至常州市城投建设工程招标有限公司账户,电汇或网银备注摘要中注明本项目招标编号，个人汇款注明单位简称。</w:t>
      </w:r>
    </w:p>
    <w:p w14:paraId="79B1843E">
      <w:pPr>
        <w:shd w:val="clear" w:color="auto" w:fill="FFFFFF"/>
        <w:adjustRightInd w:val="0"/>
        <w:snapToGrid w:val="0"/>
        <w:spacing w:line="360" w:lineRule="exact"/>
        <w:ind w:firstLine="422" w:firstLineChars="200"/>
        <w:rPr>
          <w:rFonts w:hint="eastAsia" w:ascii="宋体" w:hAnsi="宋体" w:cs="宋体"/>
          <w:b/>
          <w:color w:val="auto"/>
          <w:szCs w:val="21"/>
        </w:rPr>
      </w:pPr>
      <w:r>
        <w:rPr>
          <w:rFonts w:hint="eastAsia" w:ascii="宋体" w:hAnsi="宋体" w:cs="宋体"/>
          <w:b/>
          <w:color w:val="auto"/>
          <w:szCs w:val="21"/>
        </w:rPr>
        <w:t>提醒：供应商应在上述获取招标文件时间内完成注册及领购采购文件事宜，否则系统关闭，无法再领购。</w:t>
      </w:r>
    </w:p>
    <w:p w14:paraId="2A2B300B">
      <w:pPr>
        <w:shd w:val="clear" w:color="auto" w:fill="FFFFFF"/>
        <w:adjustRightInd w:val="0"/>
        <w:snapToGrid w:val="0"/>
        <w:spacing w:line="360" w:lineRule="exact"/>
        <w:ind w:firstLine="420" w:firstLineChars="200"/>
        <w:rPr>
          <w:rFonts w:hint="eastAsia" w:ascii="宋体" w:hAnsi="宋体" w:cs="宋体"/>
          <w:bCs/>
          <w:color w:val="auto"/>
          <w:szCs w:val="21"/>
        </w:rPr>
      </w:pPr>
      <w:r>
        <w:rPr>
          <w:rFonts w:hint="eastAsia" w:ascii="宋体" w:hAnsi="宋体" w:cs="宋体"/>
          <w:color w:val="auto"/>
          <w:szCs w:val="21"/>
        </w:rPr>
        <w:t>(2)</w:t>
      </w:r>
      <w:r>
        <w:rPr>
          <w:rFonts w:hint="eastAsia" w:ascii="宋体" w:hAnsi="宋体" w:cs="宋体"/>
          <w:bCs/>
          <w:color w:val="auto"/>
          <w:szCs w:val="21"/>
        </w:rPr>
        <w:t xml:space="preserve">咨询电话：0519-81580101   0519-81580192-6002  </w:t>
      </w:r>
    </w:p>
    <w:p w14:paraId="55DED0AA">
      <w:pPr>
        <w:adjustRightInd w:val="0"/>
        <w:snapToGrid w:val="0"/>
        <w:spacing w:line="360" w:lineRule="exact"/>
        <w:ind w:firstLine="422" w:firstLineChars="200"/>
        <w:rPr>
          <w:rFonts w:hint="eastAsia" w:cs="宋体" w:asciiTheme="minorEastAsia" w:hAnsiTheme="minorEastAsia" w:eastAsiaTheme="minorEastAsia"/>
          <w:b/>
          <w:bCs/>
          <w:color w:val="auto"/>
          <w:szCs w:val="21"/>
        </w:rPr>
      </w:pPr>
      <w:r>
        <w:rPr>
          <w:rFonts w:cs="宋体" w:asciiTheme="majorEastAsia" w:hAnsiTheme="majorEastAsia" w:eastAsiaTheme="majorEastAsia"/>
          <w:b/>
          <w:bCs/>
          <w:color w:val="auto"/>
          <w:szCs w:val="21"/>
        </w:rPr>
        <w:t>4.</w:t>
      </w:r>
      <w:r>
        <w:rPr>
          <w:rFonts w:hint="eastAsia" w:cs="宋体" w:asciiTheme="majorEastAsia" w:hAnsiTheme="majorEastAsia" w:eastAsiaTheme="majorEastAsia"/>
          <w:b/>
          <w:bCs/>
          <w:color w:val="auto"/>
          <w:szCs w:val="21"/>
        </w:rPr>
        <w:t>售价：</w:t>
      </w:r>
      <w:r>
        <w:rPr>
          <w:rFonts w:hint="eastAsia" w:cs="宋体" w:asciiTheme="majorEastAsia" w:hAnsiTheme="majorEastAsia" w:eastAsiaTheme="majorEastAsia"/>
          <w:b/>
          <w:bCs/>
          <w:color w:val="auto"/>
          <w:kern w:val="0"/>
          <w:szCs w:val="21"/>
        </w:rPr>
        <w:t>人民币壹佰元整</w:t>
      </w:r>
    </w:p>
    <w:p w14:paraId="5FF7EC36">
      <w:pPr>
        <w:adjustRightInd w:val="0"/>
        <w:snapToGrid w:val="0"/>
        <w:spacing w:line="360" w:lineRule="exact"/>
        <w:ind w:firstLine="420" w:firstLineChars="200"/>
        <w:rPr>
          <w:rFonts w:hint="eastAsia" w:ascii="宋体" w:hAnsi="宋体" w:cs="宋体"/>
          <w:color w:val="auto"/>
        </w:rPr>
      </w:pPr>
      <w:r>
        <w:rPr>
          <w:rFonts w:hint="eastAsia" w:ascii="宋体" w:hAnsi="宋体" w:cs="宋体"/>
          <w:color w:val="auto"/>
        </w:rPr>
        <w:t>收款单位：常州市城投建设工程招标有限公司</w:t>
      </w:r>
    </w:p>
    <w:p w14:paraId="452DC762">
      <w:pPr>
        <w:adjustRightInd w:val="0"/>
        <w:snapToGrid w:val="0"/>
        <w:spacing w:line="360" w:lineRule="exact"/>
        <w:ind w:firstLine="420" w:firstLineChars="200"/>
        <w:rPr>
          <w:rFonts w:hint="eastAsia" w:ascii="宋体" w:hAnsi="宋体" w:cs="宋体"/>
          <w:color w:val="auto"/>
        </w:rPr>
      </w:pPr>
      <w:r>
        <w:rPr>
          <w:rFonts w:hint="eastAsia" w:ascii="宋体" w:hAnsi="宋体" w:cs="宋体"/>
          <w:color w:val="auto"/>
        </w:rPr>
        <w:t>开户银行：中国建设银行常州大成苑支行</w:t>
      </w:r>
    </w:p>
    <w:p w14:paraId="0846C66F">
      <w:pPr>
        <w:adjustRightInd w:val="0"/>
        <w:snapToGrid w:val="0"/>
        <w:spacing w:line="360" w:lineRule="exact"/>
        <w:ind w:firstLine="420" w:firstLineChars="200"/>
        <w:rPr>
          <w:rFonts w:hint="eastAsia" w:ascii="宋体" w:hAnsi="宋体" w:cs="宋体"/>
          <w:color w:val="auto"/>
        </w:rPr>
      </w:pPr>
      <w:r>
        <w:rPr>
          <w:rFonts w:hint="eastAsia" w:ascii="宋体" w:hAnsi="宋体" w:cs="宋体"/>
          <w:color w:val="auto"/>
        </w:rPr>
        <w:t>银行账号：32001624236052500905</w:t>
      </w:r>
    </w:p>
    <w:p w14:paraId="1E373CE9">
      <w:pPr>
        <w:adjustRightInd w:val="0"/>
        <w:snapToGrid w:val="0"/>
        <w:spacing w:line="360" w:lineRule="exact"/>
        <w:ind w:firstLine="422" w:firstLineChars="200"/>
        <w:rPr>
          <w:rFonts w:hint="eastAsia" w:ascii="宋体" w:hAnsi="宋体"/>
          <w:b/>
          <w:color w:val="auto"/>
        </w:rPr>
      </w:pPr>
      <w:r>
        <w:rPr>
          <w:rFonts w:hint="eastAsia" w:ascii="宋体" w:hAnsi="宋体"/>
          <w:b/>
          <w:color w:val="auto"/>
        </w:rPr>
        <w:t>四、响应文件提交</w:t>
      </w:r>
    </w:p>
    <w:p w14:paraId="48286D0B">
      <w:pPr>
        <w:adjustRightInd w:val="0"/>
        <w:snapToGrid w:val="0"/>
        <w:spacing w:line="360" w:lineRule="exact"/>
        <w:ind w:firstLine="422" w:firstLineChars="200"/>
        <w:rPr>
          <w:rFonts w:hint="eastAsia" w:ascii="宋体" w:hAnsi="宋体"/>
          <w:b/>
          <w:color w:val="auto"/>
        </w:rPr>
      </w:pPr>
      <w:r>
        <w:rPr>
          <w:rFonts w:hint="eastAsia" w:ascii="宋体" w:hAnsi="宋体"/>
          <w:b/>
          <w:color w:val="auto"/>
        </w:rPr>
        <w:t>截止时间：</w:t>
      </w:r>
      <w:r>
        <w:rPr>
          <w:rFonts w:hint="eastAsia" w:cs="宋体" w:asciiTheme="majorEastAsia" w:hAnsiTheme="majorEastAsia" w:eastAsiaTheme="majorEastAsia"/>
          <w:b/>
          <w:color w:val="auto"/>
          <w:kern w:val="0"/>
          <w:szCs w:val="21"/>
        </w:rPr>
        <w:t>202</w:t>
      </w:r>
      <w:r>
        <w:rPr>
          <w:rFonts w:hint="eastAsia" w:cs="宋体" w:asciiTheme="majorEastAsia" w:hAnsiTheme="majorEastAsia" w:eastAsiaTheme="majorEastAsia"/>
          <w:b/>
          <w:color w:val="auto"/>
          <w:kern w:val="0"/>
          <w:szCs w:val="21"/>
          <w:lang w:val="en-US" w:eastAsia="zh-CN"/>
        </w:rPr>
        <w:t>6</w:t>
      </w:r>
      <w:r>
        <w:rPr>
          <w:rFonts w:hint="eastAsia" w:cs="宋体" w:asciiTheme="majorEastAsia" w:hAnsiTheme="majorEastAsia" w:eastAsiaTheme="majorEastAsia"/>
          <w:b/>
          <w:color w:val="auto"/>
          <w:kern w:val="0"/>
          <w:szCs w:val="21"/>
        </w:rPr>
        <w:t>年</w:t>
      </w:r>
      <w:r>
        <w:rPr>
          <w:rFonts w:hint="eastAsia" w:cs="宋体" w:asciiTheme="majorEastAsia" w:hAnsiTheme="majorEastAsia" w:eastAsiaTheme="majorEastAsia"/>
          <w:b/>
          <w:color w:val="auto"/>
          <w:kern w:val="0"/>
          <w:szCs w:val="21"/>
          <w:lang w:val="en-US" w:eastAsia="zh-CN"/>
        </w:rPr>
        <w:t>03</w:t>
      </w:r>
      <w:r>
        <w:rPr>
          <w:rFonts w:hint="eastAsia" w:cs="宋体" w:asciiTheme="majorEastAsia" w:hAnsiTheme="majorEastAsia" w:eastAsiaTheme="majorEastAsia"/>
          <w:b/>
          <w:color w:val="auto"/>
          <w:kern w:val="0"/>
          <w:szCs w:val="21"/>
        </w:rPr>
        <w:t>月</w:t>
      </w:r>
      <w:r>
        <w:rPr>
          <w:rFonts w:hint="eastAsia" w:cs="宋体" w:asciiTheme="majorEastAsia" w:hAnsiTheme="majorEastAsia" w:eastAsiaTheme="majorEastAsia"/>
          <w:b/>
          <w:color w:val="auto"/>
          <w:kern w:val="0"/>
          <w:szCs w:val="21"/>
          <w:lang w:val="en-US" w:eastAsia="zh-CN"/>
        </w:rPr>
        <w:t>20</w:t>
      </w:r>
      <w:r>
        <w:rPr>
          <w:rFonts w:hint="eastAsia" w:cs="宋体" w:asciiTheme="majorEastAsia" w:hAnsiTheme="majorEastAsia" w:eastAsiaTheme="majorEastAsia"/>
          <w:b/>
          <w:color w:val="auto"/>
          <w:kern w:val="0"/>
          <w:szCs w:val="21"/>
        </w:rPr>
        <w:t>日</w:t>
      </w:r>
      <w:r>
        <w:rPr>
          <w:rFonts w:hint="eastAsia" w:cs="宋体" w:asciiTheme="majorEastAsia" w:hAnsiTheme="majorEastAsia" w:eastAsiaTheme="majorEastAsia"/>
          <w:b/>
          <w:color w:val="auto"/>
          <w:kern w:val="0"/>
          <w:szCs w:val="21"/>
          <w:lang w:val="en-US" w:eastAsia="zh-CN"/>
        </w:rPr>
        <w:t>09</w:t>
      </w:r>
      <w:r>
        <w:rPr>
          <w:rFonts w:hint="eastAsia" w:cs="宋体" w:asciiTheme="majorEastAsia" w:hAnsiTheme="majorEastAsia" w:eastAsiaTheme="majorEastAsia"/>
          <w:b/>
          <w:color w:val="auto"/>
          <w:kern w:val="0"/>
          <w:szCs w:val="21"/>
        </w:rPr>
        <w:t>点</w:t>
      </w:r>
      <w:r>
        <w:rPr>
          <w:rFonts w:hint="eastAsia" w:cs="宋体" w:asciiTheme="majorEastAsia" w:hAnsiTheme="majorEastAsia" w:eastAsiaTheme="majorEastAsia"/>
          <w:b/>
          <w:color w:val="auto"/>
          <w:kern w:val="0"/>
          <w:szCs w:val="21"/>
          <w:lang w:val="en-US" w:eastAsia="zh-CN"/>
        </w:rPr>
        <w:t>3</w:t>
      </w:r>
      <w:r>
        <w:rPr>
          <w:rFonts w:hint="eastAsia" w:cs="宋体" w:asciiTheme="majorEastAsia" w:hAnsiTheme="majorEastAsia" w:eastAsiaTheme="majorEastAsia"/>
          <w:b/>
          <w:color w:val="auto"/>
          <w:kern w:val="0"/>
          <w:szCs w:val="21"/>
        </w:rPr>
        <w:t>0分</w:t>
      </w:r>
      <w:r>
        <w:rPr>
          <w:rFonts w:hint="eastAsia" w:asciiTheme="minorEastAsia" w:hAnsiTheme="minorEastAsia" w:eastAsiaTheme="minorEastAsia"/>
          <w:b/>
          <w:color w:val="auto"/>
          <w:szCs w:val="21"/>
        </w:rPr>
        <w:t>（北京时间）</w:t>
      </w:r>
    </w:p>
    <w:p w14:paraId="51EC13E4">
      <w:pPr>
        <w:adjustRightInd w:val="0"/>
        <w:snapToGrid w:val="0"/>
        <w:spacing w:line="360" w:lineRule="exact"/>
        <w:ind w:firstLine="422" w:firstLineChars="200"/>
        <w:rPr>
          <w:rFonts w:hint="eastAsia" w:ascii="宋体" w:hAnsi="宋体"/>
          <w:b/>
          <w:color w:val="auto"/>
        </w:rPr>
      </w:pPr>
      <w:r>
        <w:rPr>
          <w:rFonts w:hint="eastAsia" w:ascii="宋体" w:hAnsi="宋体"/>
          <w:b/>
          <w:color w:val="auto"/>
        </w:rPr>
        <w:t>地点：常州市城投建设工程招标有限公司</w:t>
      </w:r>
      <w:r>
        <w:rPr>
          <w:rFonts w:hint="eastAsia" w:ascii="宋体" w:hAnsi="宋体" w:cs="宋体"/>
          <w:b/>
          <w:color w:val="auto"/>
        </w:rPr>
        <w:t>（常州市新北区通江中路396号中创大厦4楼）</w:t>
      </w:r>
    </w:p>
    <w:p w14:paraId="68C3E3F3">
      <w:pPr>
        <w:adjustRightInd w:val="0"/>
        <w:snapToGrid w:val="0"/>
        <w:spacing w:line="360" w:lineRule="exact"/>
        <w:ind w:firstLine="422" w:firstLineChars="200"/>
        <w:rPr>
          <w:rFonts w:hint="eastAsia" w:ascii="宋体" w:hAnsi="宋体"/>
          <w:b/>
          <w:color w:val="auto"/>
        </w:rPr>
      </w:pPr>
      <w:r>
        <w:rPr>
          <w:rFonts w:hint="eastAsia" w:ascii="宋体" w:hAnsi="宋体"/>
          <w:b/>
          <w:color w:val="auto"/>
        </w:rPr>
        <w:t>五、开启</w:t>
      </w:r>
    </w:p>
    <w:p w14:paraId="3E0CBE1D">
      <w:pPr>
        <w:adjustRightInd w:val="0"/>
        <w:snapToGrid w:val="0"/>
        <w:spacing w:line="360" w:lineRule="exact"/>
        <w:ind w:firstLine="422" w:firstLineChars="200"/>
        <w:rPr>
          <w:rFonts w:hint="eastAsia" w:ascii="宋体" w:hAnsi="宋体"/>
          <w:b/>
          <w:color w:val="auto"/>
        </w:rPr>
      </w:pPr>
      <w:r>
        <w:rPr>
          <w:rFonts w:hint="eastAsia" w:ascii="宋体" w:hAnsi="宋体"/>
          <w:b/>
          <w:color w:val="auto"/>
        </w:rPr>
        <w:t>时间：</w:t>
      </w:r>
      <w:r>
        <w:rPr>
          <w:rFonts w:hint="eastAsia" w:cs="宋体" w:asciiTheme="majorEastAsia" w:hAnsiTheme="majorEastAsia" w:eastAsiaTheme="majorEastAsia"/>
          <w:b/>
          <w:color w:val="auto"/>
          <w:kern w:val="0"/>
          <w:szCs w:val="21"/>
        </w:rPr>
        <w:t>202</w:t>
      </w:r>
      <w:r>
        <w:rPr>
          <w:rFonts w:hint="eastAsia" w:cs="宋体" w:asciiTheme="majorEastAsia" w:hAnsiTheme="majorEastAsia" w:eastAsiaTheme="majorEastAsia"/>
          <w:b/>
          <w:color w:val="auto"/>
          <w:kern w:val="0"/>
          <w:szCs w:val="21"/>
          <w:lang w:val="en-US" w:eastAsia="zh-CN"/>
        </w:rPr>
        <w:t>6</w:t>
      </w:r>
      <w:r>
        <w:rPr>
          <w:rFonts w:hint="eastAsia" w:cs="宋体" w:asciiTheme="majorEastAsia" w:hAnsiTheme="majorEastAsia" w:eastAsiaTheme="majorEastAsia"/>
          <w:b/>
          <w:color w:val="auto"/>
          <w:kern w:val="0"/>
          <w:szCs w:val="21"/>
        </w:rPr>
        <w:t>年</w:t>
      </w:r>
      <w:r>
        <w:rPr>
          <w:rFonts w:hint="eastAsia" w:cs="宋体" w:asciiTheme="majorEastAsia" w:hAnsiTheme="majorEastAsia" w:eastAsiaTheme="majorEastAsia"/>
          <w:b/>
          <w:color w:val="auto"/>
          <w:kern w:val="0"/>
          <w:szCs w:val="21"/>
          <w:lang w:val="en-US" w:eastAsia="zh-CN"/>
        </w:rPr>
        <w:t>03</w:t>
      </w:r>
      <w:r>
        <w:rPr>
          <w:rFonts w:hint="eastAsia" w:cs="宋体" w:asciiTheme="majorEastAsia" w:hAnsiTheme="majorEastAsia" w:eastAsiaTheme="majorEastAsia"/>
          <w:b/>
          <w:color w:val="auto"/>
          <w:kern w:val="0"/>
          <w:szCs w:val="21"/>
        </w:rPr>
        <w:t>月</w:t>
      </w:r>
      <w:r>
        <w:rPr>
          <w:rFonts w:hint="eastAsia" w:cs="宋体" w:asciiTheme="majorEastAsia" w:hAnsiTheme="majorEastAsia" w:eastAsiaTheme="majorEastAsia"/>
          <w:b/>
          <w:color w:val="auto"/>
          <w:kern w:val="0"/>
          <w:szCs w:val="21"/>
          <w:lang w:val="en-US" w:eastAsia="zh-CN"/>
        </w:rPr>
        <w:t>20</w:t>
      </w:r>
      <w:r>
        <w:rPr>
          <w:rFonts w:hint="eastAsia" w:cs="宋体" w:asciiTheme="majorEastAsia" w:hAnsiTheme="majorEastAsia" w:eastAsiaTheme="majorEastAsia"/>
          <w:b/>
          <w:color w:val="auto"/>
          <w:kern w:val="0"/>
          <w:szCs w:val="21"/>
        </w:rPr>
        <w:t>日</w:t>
      </w:r>
      <w:r>
        <w:rPr>
          <w:rFonts w:hint="eastAsia" w:cs="宋体" w:asciiTheme="majorEastAsia" w:hAnsiTheme="majorEastAsia" w:eastAsiaTheme="majorEastAsia"/>
          <w:b/>
          <w:color w:val="auto"/>
          <w:kern w:val="0"/>
          <w:szCs w:val="21"/>
          <w:lang w:val="en-US" w:eastAsia="zh-CN"/>
        </w:rPr>
        <w:t>09</w:t>
      </w:r>
      <w:r>
        <w:rPr>
          <w:rFonts w:hint="eastAsia" w:cs="宋体" w:asciiTheme="majorEastAsia" w:hAnsiTheme="majorEastAsia" w:eastAsiaTheme="majorEastAsia"/>
          <w:b/>
          <w:color w:val="auto"/>
          <w:kern w:val="0"/>
          <w:szCs w:val="21"/>
        </w:rPr>
        <w:t>点</w:t>
      </w:r>
      <w:r>
        <w:rPr>
          <w:rFonts w:hint="eastAsia" w:cs="宋体" w:asciiTheme="majorEastAsia" w:hAnsiTheme="majorEastAsia" w:eastAsiaTheme="majorEastAsia"/>
          <w:b/>
          <w:color w:val="auto"/>
          <w:kern w:val="0"/>
          <w:szCs w:val="21"/>
          <w:lang w:val="en-US" w:eastAsia="zh-CN"/>
        </w:rPr>
        <w:t>3</w:t>
      </w:r>
      <w:r>
        <w:rPr>
          <w:rFonts w:hint="eastAsia" w:cs="宋体" w:asciiTheme="majorEastAsia" w:hAnsiTheme="majorEastAsia" w:eastAsiaTheme="majorEastAsia"/>
          <w:b/>
          <w:color w:val="auto"/>
          <w:kern w:val="0"/>
          <w:szCs w:val="21"/>
        </w:rPr>
        <w:t>0分</w:t>
      </w:r>
      <w:r>
        <w:rPr>
          <w:rFonts w:hint="eastAsia" w:asciiTheme="minorEastAsia" w:hAnsiTheme="minorEastAsia" w:eastAsiaTheme="minorEastAsia"/>
          <w:b/>
          <w:color w:val="auto"/>
          <w:szCs w:val="21"/>
        </w:rPr>
        <w:t>（北京时间）</w:t>
      </w:r>
    </w:p>
    <w:p w14:paraId="09E63A67">
      <w:pPr>
        <w:adjustRightInd w:val="0"/>
        <w:snapToGrid w:val="0"/>
        <w:spacing w:line="360" w:lineRule="exact"/>
        <w:ind w:firstLine="422" w:firstLineChars="200"/>
        <w:rPr>
          <w:rFonts w:hint="eastAsia" w:ascii="宋体" w:hAnsi="宋体"/>
          <w:b/>
          <w:color w:val="auto"/>
        </w:rPr>
      </w:pPr>
      <w:r>
        <w:rPr>
          <w:rFonts w:hint="eastAsia" w:ascii="宋体" w:hAnsi="宋体"/>
          <w:b/>
          <w:color w:val="auto"/>
        </w:rPr>
        <w:t>地点：常州市城投建设工程招标有限公司</w:t>
      </w:r>
      <w:r>
        <w:rPr>
          <w:rFonts w:hint="eastAsia" w:ascii="宋体" w:hAnsi="宋体" w:cs="宋体"/>
          <w:b/>
          <w:color w:val="auto"/>
        </w:rPr>
        <w:t>（常州市新北区通江中路396号中创大厦4楼）</w:t>
      </w:r>
    </w:p>
    <w:p w14:paraId="605B290E">
      <w:pPr>
        <w:adjustRightInd w:val="0"/>
        <w:snapToGrid w:val="0"/>
        <w:spacing w:line="360" w:lineRule="exact"/>
        <w:ind w:firstLine="422" w:firstLineChars="200"/>
        <w:rPr>
          <w:rFonts w:hint="eastAsia" w:ascii="宋体" w:hAnsi="宋体"/>
          <w:b/>
          <w:color w:val="auto"/>
        </w:rPr>
      </w:pPr>
      <w:r>
        <w:rPr>
          <w:rFonts w:hint="eastAsia" w:ascii="宋体" w:hAnsi="宋体"/>
          <w:b/>
          <w:color w:val="auto"/>
        </w:rPr>
        <w:t>六、公告期限</w:t>
      </w:r>
    </w:p>
    <w:p w14:paraId="2442DB4C">
      <w:pPr>
        <w:adjustRightInd w:val="0"/>
        <w:snapToGrid w:val="0"/>
        <w:spacing w:line="360" w:lineRule="exact"/>
        <w:ind w:firstLine="420" w:firstLineChars="200"/>
        <w:rPr>
          <w:rFonts w:hint="eastAsia" w:ascii="宋体" w:hAnsi="宋体"/>
          <w:color w:val="auto"/>
        </w:rPr>
      </w:pPr>
      <w:r>
        <w:rPr>
          <w:rFonts w:hint="eastAsia" w:ascii="宋体" w:hAnsi="宋体"/>
          <w:color w:val="auto"/>
        </w:rPr>
        <w:t>自本公告发布之日起3个工作日。</w:t>
      </w:r>
    </w:p>
    <w:p w14:paraId="33E3CAF3">
      <w:pPr>
        <w:adjustRightInd w:val="0"/>
        <w:snapToGrid w:val="0"/>
        <w:spacing w:line="360" w:lineRule="exact"/>
        <w:ind w:firstLine="422" w:firstLineChars="200"/>
        <w:rPr>
          <w:rFonts w:hint="eastAsia" w:ascii="宋体" w:hAnsi="宋体"/>
          <w:b/>
          <w:color w:val="auto"/>
        </w:rPr>
      </w:pPr>
      <w:r>
        <w:rPr>
          <w:rFonts w:hint="eastAsia" w:ascii="宋体" w:hAnsi="宋体"/>
          <w:b/>
          <w:color w:val="auto"/>
        </w:rPr>
        <w:t>七、其他补充事宜</w:t>
      </w:r>
    </w:p>
    <w:p w14:paraId="44EDAC09">
      <w:pPr>
        <w:adjustRightInd w:val="0"/>
        <w:snapToGrid w:val="0"/>
        <w:spacing w:line="360" w:lineRule="exact"/>
        <w:ind w:firstLine="422" w:firstLineChars="200"/>
        <w:rPr>
          <w:rFonts w:hint="eastAsia" w:cs="宋体" w:asciiTheme="minorEastAsia" w:hAnsiTheme="minorEastAsia" w:eastAsiaTheme="minorEastAsia"/>
          <w:b/>
          <w:color w:val="auto"/>
          <w:szCs w:val="21"/>
        </w:rPr>
      </w:pPr>
      <w:r>
        <w:rPr>
          <w:rFonts w:hint="eastAsia" w:cs="宋体" w:asciiTheme="minorEastAsia" w:hAnsiTheme="minorEastAsia" w:eastAsiaTheme="minorEastAsia"/>
          <w:b/>
          <w:color w:val="auto"/>
          <w:szCs w:val="21"/>
        </w:rPr>
        <w:t>1.现场踏勘及标前答疑</w:t>
      </w:r>
    </w:p>
    <w:p w14:paraId="6CEDB45A">
      <w:pPr>
        <w:adjustRightInd w:val="0"/>
        <w:snapToGrid w:val="0"/>
        <w:spacing w:line="360" w:lineRule="exact"/>
        <w:ind w:firstLine="420" w:firstLineChars="200"/>
        <w:rPr>
          <w:rFonts w:hint="eastAsia" w:asciiTheme="minorEastAsia" w:hAnsiTheme="minorEastAsia" w:eastAsiaTheme="minorEastAsia"/>
          <w:bCs/>
          <w:color w:val="auto"/>
          <w:szCs w:val="21"/>
        </w:rPr>
      </w:pPr>
      <w:r>
        <w:rPr>
          <w:rFonts w:hint="eastAsia" w:asciiTheme="minorEastAsia" w:hAnsiTheme="minorEastAsia" w:eastAsiaTheme="minorEastAsia"/>
          <w:bCs/>
          <w:color w:val="auto"/>
          <w:szCs w:val="21"/>
        </w:rPr>
        <w:t>（1）供应商</w:t>
      </w:r>
      <w:r>
        <w:rPr>
          <w:rFonts w:asciiTheme="minorEastAsia" w:hAnsiTheme="minorEastAsia" w:eastAsiaTheme="minorEastAsia"/>
          <w:bCs/>
          <w:color w:val="auto"/>
          <w:szCs w:val="21"/>
        </w:rPr>
        <w:t>自行踏勘</w:t>
      </w:r>
      <w:r>
        <w:rPr>
          <w:rFonts w:hint="eastAsia" w:asciiTheme="minorEastAsia" w:hAnsiTheme="minorEastAsia" w:eastAsiaTheme="minorEastAsia"/>
          <w:bCs/>
          <w:color w:val="auto"/>
          <w:szCs w:val="21"/>
        </w:rPr>
        <w:t>现场。</w:t>
      </w:r>
    </w:p>
    <w:p w14:paraId="762CCDCA">
      <w:pPr>
        <w:adjustRightInd w:val="0"/>
        <w:snapToGrid w:val="0"/>
        <w:spacing w:line="360" w:lineRule="exact"/>
        <w:ind w:firstLine="420" w:firstLineChars="200"/>
        <w:rPr>
          <w:rFonts w:hint="eastAsia" w:asciiTheme="minorEastAsia" w:hAnsiTheme="minorEastAsia" w:eastAsiaTheme="minorEastAsia"/>
          <w:color w:val="auto"/>
          <w:szCs w:val="21"/>
        </w:rPr>
      </w:pPr>
      <w:r>
        <w:rPr>
          <w:rFonts w:hint="eastAsia" w:asciiTheme="minorEastAsia" w:hAnsiTheme="minorEastAsia" w:eastAsiaTheme="minorEastAsia"/>
          <w:bCs/>
          <w:color w:val="auto"/>
          <w:szCs w:val="21"/>
        </w:rPr>
        <w:t>（2）</w:t>
      </w:r>
      <w:r>
        <w:rPr>
          <w:rFonts w:cs="宋体" w:asciiTheme="minorEastAsia" w:hAnsiTheme="minorEastAsia" w:eastAsiaTheme="minorEastAsia"/>
          <w:color w:val="auto"/>
          <w:szCs w:val="21"/>
        </w:rPr>
        <w:t>标前答疑</w:t>
      </w:r>
    </w:p>
    <w:p w14:paraId="2FDFAA35">
      <w:pPr>
        <w:adjustRightInd w:val="0"/>
        <w:snapToGrid w:val="0"/>
        <w:spacing w:line="360" w:lineRule="exact"/>
        <w:ind w:firstLine="420" w:firstLineChars="200"/>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参加询价的供应商若认为询价通知书的资格要求和技术要求有倾向性或不公正性，可在响应文件提交截止期2日前以书面形式向常州市城投建设工程招标有限公司提出。对于未提出澄清要求又参与了该项目的供应商将被视为完全认同该询价通知书，响应文件提交截止期后不再受理针对询价通知书的相关质疑和投诉。传真:0519-81580105，</w:t>
      </w:r>
      <w:r>
        <w:rPr>
          <w:rFonts w:asciiTheme="minorEastAsia" w:hAnsiTheme="minorEastAsia" w:eastAsiaTheme="minorEastAsia"/>
          <w:color w:val="auto"/>
          <w:szCs w:val="21"/>
        </w:rPr>
        <w:t>邮箱：</w:t>
      </w:r>
      <w:r>
        <w:rPr>
          <w:rFonts w:hint="eastAsia" w:asciiTheme="minorEastAsia" w:hAnsiTheme="minorEastAsia" w:eastAsiaTheme="minorEastAsia"/>
          <w:color w:val="auto"/>
        </w:rPr>
        <w:t>czctzb@163.com</w:t>
      </w:r>
      <w:r>
        <w:rPr>
          <w:rFonts w:hint="eastAsia" w:asciiTheme="minorEastAsia" w:hAnsiTheme="minorEastAsia" w:eastAsiaTheme="minorEastAsia"/>
          <w:color w:val="auto"/>
          <w:szCs w:val="21"/>
        </w:rPr>
        <w:t>。</w:t>
      </w:r>
    </w:p>
    <w:p w14:paraId="3291756B">
      <w:pPr>
        <w:adjustRightInd w:val="0"/>
        <w:snapToGrid w:val="0"/>
        <w:spacing w:line="360" w:lineRule="exact"/>
        <w:ind w:firstLine="422" w:firstLineChars="200"/>
        <w:rPr>
          <w:rFonts w:hint="eastAsia" w:ascii="宋体" w:hAnsi="宋体" w:cs="宋体"/>
          <w:b/>
          <w:color w:val="auto"/>
          <w:szCs w:val="21"/>
        </w:rPr>
      </w:pPr>
      <w:r>
        <w:rPr>
          <w:rFonts w:hint="eastAsia" w:ascii="宋体" w:hAnsi="宋体" w:cs="宋体"/>
          <w:b/>
          <w:color w:val="auto"/>
          <w:szCs w:val="21"/>
        </w:rPr>
        <w:t>2.</w:t>
      </w:r>
      <w:r>
        <w:rPr>
          <w:rFonts w:hint="eastAsia"/>
          <w:color w:val="auto"/>
        </w:rPr>
        <w:t xml:space="preserve"> </w:t>
      </w:r>
      <w:r>
        <w:rPr>
          <w:rFonts w:hint="eastAsia" w:ascii="宋体" w:hAnsi="宋体" w:cs="宋体"/>
          <w:b/>
          <w:color w:val="auto"/>
          <w:szCs w:val="21"/>
        </w:rPr>
        <w:t>询价保证金</w:t>
      </w:r>
    </w:p>
    <w:p w14:paraId="11524C43">
      <w:pPr>
        <w:adjustRightInd w:val="0"/>
        <w:snapToGrid w:val="0"/>
        <w:spacing w:line="360" w:lineRule="exact"/>
        <w:ind w:firstLine="420" w:firstLineChars="200"/>
        <w:rPr>
          <w:rFonts w:hint="eastAsia" w:ascii="宋体" w:hAnsi="宋体" w:cs="宋体"/>
          <w:color w:val="auto"/>
          <w:szCs w:val="21"/>
        </w:rPr>
      </w:pPr>
      <w:r>
        <w:rPr>
          <w:rFonts w:hint="eastAsia" w:ascii="宋体" w:hAnsi="宋体" w:cs="宋体"/>
          <w:color w:val="auto"/>
          <w:szCs w:val="21"/>
        </w:rPr>
        <w:t>本项目免收询价保证金</w:t>
      </w:r>
    </w:p>
    <w:p w14:paraId="1D445745">
      <w:pPr>
        <w:adjustRightInd w:val="0"/>
        <w:snapToGrid w:val="0"/>
        <w:spacing w:line="360" w:lineRule="exact"/>
        <w:ind w:firstLine="422" w:firstLineChars="200"/>
        <w:rPr>
          <w:rFonts w:hint="eastAsia" w:cs="宋体" w:asciiTheme="minorEastAsia" w:hAnsiTheme="minorEastAsia" w:eastAsiaTheme="minorEastAsia"/>
          <w:b/>
          <w:bCs/>
          <w:color w:val="auto"/>
          <w:szCs w:val="21"/>
        </w:rPr>
      </w:pPr>
      <w:r>
        <w:rPr>
          <w:rFonts w:hint="eastAsia" w:cs="宋体" w:asciiTheme="majorEastAsia" w:hAnsiTheme="majorEastAsia" w:eastAsiaTheme="majorEastAsia"/>
          <w:b/>
          <w:color w:val="auto"/>
          <w:kern w:val="0"/>
          <w:szCs w:val="21"/>
        </w:rPr>
        <w:t>3.</w:t>
      </w:r>
      <w:r>
        <w:rPr>
          <w:rFonts w:hint="eastAsia" w:cs="宋体" w:asciiTheme="minorEastAsia" w:hAnsiTheme="minorEastAsia" w:eastAsiaTheme="minorEastAsia"/>
          <w:b/>
          <w:bCs/>
          <w:color w:val="auto"/>
          <w:szCs w:val="21"/>
        </w:rPr>
        <w:t>询价通知书售后一概不退。供应商提交的询价响应文件概不退还。一经领购，供应商不得更改单位名称。</w:t>
      </w:r>
    </w:p>
    <w:p w14:paraId="61D4BCFE">
      <w:pPr>
        <w:adjustRightInd w:val="0"/>
        <w:snapToGrid w:val="0"/>
        <w:spacing w:line="360" w:lineRule="exact"/>
        <w:ind w:firstLine="422" w:firstLineChars="200"/>
        <w:rPr>
          <w:rFonts w:hint="eastAsia" w:ascii="宋体" w:hAnsi="宋体"/>
          <w:b/>
          <w:color w:val="auto"/>
        </w:rPr>
      </w:pPr>
      <w:r>
        <w:rPr>
          <w:rFonts w:hint="eastAsia" w:ascii="宋体" w:hAnsi="宋体"/>
          <w:b/>
          <w:color w:val="auto"/>
        </w:rPr>
        <w:t>八、凡对本次采购提出询问，请按以下方式联系。</w:t>
      </w:r>
    </w:p>
    <w:p w14:paraId="7E0FF38E">
      <w:pPr>
        <w:adjustRightInd w:val="0"/>
        <w:snapToGrid w:val="0"/>
        <w:spacing w:line="360" w:lineRule="exact"/>
        <w:ind w:firstLine="420" w:firstLineChars="200"/>
        <w:rPr>
          <w:rFonts w:hint="eastAsia" w:ascii="宋体" w:hAnsi="宋体"/>
          <w:color w:val="auto"/>
        </w:rPr>
      </w:pPr>
      <w:r>
        <w:rPr>
          <w:rFonts w:hint="eastAsia" w:ascii="宋体" w:hAnsi="宋体"/>
          <w:color w:val="auto"/>
        </w:rPr>
        <w:t>1.采购人信息</w:t>
      </w:r>
    </w:p>
    <w:p w14:paraId="3928B505">
      <w:pPr>
        <w:adjustRightInd w:val="0"/>
        <w:snapToGrid w:val="0"/>
        <w:spacing w:line="360" w:lineRule="exact"/>
        <w:ind w:firstLine="420" w:firstLineChars="200"/>
        <w:rPr>
          <w:rFonts w:hint="eastAsia" w:ascii="宋体" w:hAnsi="宋体" w:eastAsia="宋体"/>
          <w:color w:val="auto"/>
          <w:lang w:eastAsia="zh-CN"/>
        </w:rPr>
      </w:pPr>
      <w:r>
        <w:rPr>
          <w:rFonts w:hint="eastAsia" w:ascii="宋体" w:hAnsi="宋体"/>
          <w:color w:val="auto"/>
        </w:rPr>
        <w:t>名    称：</w:t>
      </w:r>
      <w:r>
        <w:rPr>
          <w:rFonts w:hint="eastAsia" w:ascii="宋体" w:hAnsi="宋体"/>
          <w:color w:val="auto"/>
          <w:lang w:eastAsia="zh-CN"/>
        </w:rPr>
        <w:t>常州市武进区中西医结合医院</w:t>
      </w:r>
    </w:p>
    <w:p w14:paraId="7EB00740">
      <w:pPr>
        <w:adjustRightInd w:val="0"/>
        <w:snapToGrid w:val="0"/>
        <w:spacing w:line="360" w:lineRule="exact"/>
        <w:ind w:firstLine="420" w:firstLineChars="200"/>
        <w:rPr>
          <w:rFonts w:hint="eastAsia" w:ascii="宋体" w:hAnsi="宋体"/>
          <w:color w:val="auto"/>
        </w:rPr>
      </w:pPr>
      <w:r>
        <w:rPr>
          <w:rFonts w:hint="eastAsia" w:ascii="宋体" w:hAnsi="宋体"/>
          <w:color w:val="auto"/>
        </w:rPr>
        <w:t>地</w:t>
      </w:r>
      <w:r>
        <w:rPr>
          <w:rFonts w:hint="eastAsia" w:ascii="宋体" w:hAnsi="宋体"/>
          <w:color w:val="auto"/>
          <w:lang w:val="en-US" w:eastAsia="zh-CN"/>
        </w:rPr>
        <w:t xml:space="preserve">    </w:t>
      </w:r>
      <w:r>
        <w:rPr>
          <w:rFonts w:hint="eastAsia" w:ascii="宋体" w:hAnsi="宋体"/>
          <w:color w:val="auto"/>
        </w:rPr>
        <w:t>址：常州市横林镇顺通路68号</w:t>
      </w:r>
    </w:p>
    <w:p w14:paraId="47C4A21E">
      <w:pPr>
        <w:adjustRightInd w:val="0"/>
        <w:snapToGrid w:val="0"/>
        <w:spacing w:line="360" w:lineRule="exact"/>
        <w:ind w:firstLine="420" w:firstLineChars="200"/>
        <w:rPr>
          <w:rFonts w:hint="eastAsia" w:ascii="宋体" w:hAnsi="宋体"/>
          <w:color w:val="auto"/>
        </w:rPr>
      </w:pPr>
      <w:r>
        <w:rPr>
          <w:rFonts w:hint="eastAsia" w:ascii="宋体" w:hAnsi="宋体"/>
          <w:color w:val="auto"/>
        </w:rPr>
        <w:t>联系方式：肖女士</w:t>
      </w:r>
      <w:r>
        <w:rPr>
          <w:rFonts w:hint="eastAsia" w:ascii="宋体" w:hAnsi="宋体"/>
          <w:color w:val="auto"/>
          <w:lang w:val="en-US" w:eastAsia="zh-CN"/>
        </w:rPr>
        <w:t xml:space="preserve"> </w:t>
      </w:r>
      <w:r>
        <w:rPr>
          <w:rFonts w:hint="eastAsia" w:ascii="宋体" w:hAnsi="宋体"/>
          <w:color w:val="auto"/>
        </w:rPr>
        <w:t>0519-88781499</w:t>
      </w:r>
    </w:p>
    <w:p w14:paraId="30191D0A">
      <w:pPr>
        <w:adjustRightInd w:val="0"/>
        <w:snapToGrid w:val="0"/>
        <w:spacing w:line="360" w:lineRule="exact"/>
        <w:ind w:firstLine="420" w:firstLineChars="200"/>
        <w:rPr>
          <w:rFonts w:hint="eastAsia" w:ascii="宋体" w:hAnsi="宋体"/>
          <w:color w:val="auto"/>
        </w:rPr>
      </w:pPr>
      <w:r>
        <w:rPr>
          <w:rFonts w:hint="eastAsia" w:ascii="宋体" w:hAnsi="宋体"/>
          <w:color w:val="auto"/>
        </w:rPr>
        <w:t>2.采购代理机构信息</w:t>
      </w:r>
    </w:p>
    <w:p w14:paraId="4508AC95">
      <w:pPr>
        <w:adjustRightInd w:val="0"/>
        <w:snapToGrid w:val="0"/>
        <w:spacing w:line="360" w:lineRule="exact"/>
        <w:ind w:firstLine="420" w:firstLineChars="200"/>
        <w:rPr>
          <w:rFonts w:hint="eastAsia" w:ascii="宋体" w:hAnsi="宋体"/>
          <w:color w:val="auto"/>
        </w:rPr>
      </w:pPr>
      <w:r>
        <w:rPr>
          <w:rFonts w:hint="eastAsia" w:ascii="宋体" w:hAnsi="宋体"/>
          <w:color w:val="auto"/>
        </w:rPr>
        <w:t>名    称：常州市城投建设工程招标有限公司</w:t>
      </w:r>
    </w:p>
    <w:p w14:paraId="124692CB">
      <w:pPr>
        <w:adjustRightInd w:val="0"/>
        <w:snapToGrid w:val="0"/>
        <w:spacing w:line="360" w:lineRule="exact"/>
        <w:ind w:firstLine="420" w:firstLineChars="200"/>
        <w:rPr>
          <w:rFonts w:hint="eastAsia" w:ascii="宋体" w:hAnsi="宋体"/>
          <w:color w:val="auto"/>
        </w:rPr>
      </w:pPr>
      <w:r>
        <w:rPr>
          <w:rFonts w:hint="eastAsia" w:ascii="宋体" w:hAnsi="宋体"/>
          <w:color w:val="auto"/>
        </w:rPr>
        <w:t>地　　址：常州市新北区通江中路396号中创大厦4楼</w:t>
      </w:r>
    </w:p>
    <w:p w14:paraId="24F468D5">
      <w:pPr>
        <w:adjustRightInd w:val="0"/>
        <w:snapToGrid w:val="0"/>
        <w:spacing w:line="360" w:lineRule="exact"/>
        <w:ind w:firstLine="420" w:firstLineChars="200"/>
        <w:rPr>
          <w:rFonts w:hint="eastAsia" w:ascii="宋体" w:hAnsi="宋体"/>
          <w:color w:val="auto"/>
        </w:rPr>
      </w:pPr>
      <w:r>
        <w:rPr>
          <w:rFonts w:hint="eastAsia" w:ascii="宋体" w:hAnsi="宋体"/>
          <w:color w:val="auto"/>
        </w:rPr>
        <w:t>联系方式：0519-81580101</w:t>
      </w:r>
    </w:p>
    <w:p w14:paraId="10936024">
      <w:pPr>
        <w:adjustRightInd w:val="0"/>
        <w:snapToGrid w:val="0"/>
        <w:spacing w:line="360" w:lineRule="exact"/>
        <w:ind w:firstLine="420" w:firstLineChars="200"/>
        <w:rPr>
          <w:rFonts w:hint="eastAsia" w:ascii="宋体" w:hAnsi="宋体"/>
          <w:color w:val="auto"/>
        </w:rPr>
      </w:pPr>
      <w:r>
        <w:rPr>
          <w:rFonts w:hint="eastAsia" w:ascii="宋体" w:hAnsi="宋体"/>
          <w:color w:val="auto"/>
        </w:rPr>
        <w:t>3.项目联系方式</w:t>
      </w:r>
    </w:p>
    <w:p w14:paraId="0D6F8EB7">
      <w:pPr>
        <w:adjustRightInd w:val="0"/>
        <w:snapToGrid w:val="0"/>
        <w:spacing w:line="360" w:lineRule="exact"/>
        <w:ind w:firstLine="420" w:firstLineChars="200"/>
        <w:rPr>
          <w:rFonts w:hint="default" w:ascii="宋体" w:hAnsi="宋体" w:eastAsia="宋体"/>
          <w:color w:val="auto"/>
          <w:lang w:val="en-US" w:eastAsia="zh-CN"/>
        </w:rPr>
      </w:pPr>
      <w:r>
        <w:rPr>
          <w:rFonts w:hint="eastAsia" w:ascii="宋体" w:hAnsi="宋体"/>
          <w:color w:val="auto"/>
        </w:rPr>
        <w:t>项目联系人：</w:t>
      </w:r>
      <w:r>
        <w:rPr>
          <w:rFonts w:hint="eastAsia" w:ascii="宋体" w:hAnsi="宋体"/>
          <w:color w:val="auto"/>
          <w:lang w:val="en-US" w:eastAsia="zh-CN"/>
        </w:rPr>
        <w:t>彭艳</w:t>
      </w:r>
    </w:p>
    <w:p w14:paraId="2F4CB27F">
      <w:pPr>
        <w:adjustRightInd w:val="0"/>
        <w:snapToGrid w:val="0"/>
        <w:spacing w:line="360" w:lineRule="exact"/>
        <w:ind w:firstLine="420" w:firstLineChars="200"/>
        <w:rPr>
          <w:rFonts w:hint="eastAsia"/>
          <w:b/>
          <w:bCs/>
          <w:color w:val="auto"/>
        </w:rPr>
      </w:pPr>
      <w:r>
        <w:rPr>
          <w:rFonts w:hint="eastAsia" w:ascii="宋体" w:hAnsi="宋体"/>
          <w:color w:val="auto"/>
        </w:rPr>
        <w:t>电　　  话：0519-81580152  81580191  81580192（转分机号</w:t>
      </w:r>
      <w:r>
        <w:rPr>
          <w:rFonts w:hint="eastAsia" w:ascii="宋体" w:hAnsi="宋体"/>
          <w:color w:val="auto"/>
          <w:lang w:val="en-US" w:eastAsia="zh-CN"/>
        </w:rPr>
        <w:t>6034</w:t>
      </w:r>
      <w:r>
        <w:rPr>
          <w:rFonts w:hint="eastAsia" w:ascii="宋体" w:hAnsi="宋体"/>
          <w:color w:val="auto"/>
        </w:rPr>
        <w:t>）　</w:t>
      </w:r>
      <w:r>
        <w:rPr>
          <w:b/>
          <w:bCs/>
          <w:color w:val="auto"/>
        </w:rPr>
        <w:br w:type="page"/>
      </w:r>
    </w:p>
    <w:p w14:paraId="2C68769F">
      <w:pPr>
        <w:pStyle w:val="11"/>
        <w:adjustRightInd w:val="0"/>
        <w:snapToGrid w:val="0"/>
        <w:spacing w:line="360" w:lineRule="auto"/>
        <w:ind w:firstLine="643"/>
        <w:jc w:val="center"/>
        <w:rPr>
          <w:rFonts w:hint="eastAsia"/>
          <w:b/>
          <w:bCs/>
          <w:color w:val="auto"/>
        </w:rPr>
      </w:pPr>
      <w:r>
        <w:rPr>
          <w:rFonts w:hint="eastAsia"/>
          <w:b/>
          <w:bCs/>
          <w:color w:val="auto"/>
          <w:sz w:val="32"/>
          <w:szCs w:val="32"/>
        </w:rPr>
        <w:t>询价通知书</w:t>
      </w:r>
    </w:p>
    <w:p w14:paraId="3E9B8C5A">
      <w:pPr>
        <w:widowControl/>
        <w:adjustRightInd w:val="0"/>
        <w:snapToGrid w:val="0"/>
        <w:spacing w:line="360" w:lineRule="exact"/>
        <w:ind w:firstLine="420" w:firstLineChars="200"/>
        <w:jc w:val="left"/>
        <w:rPr>
          <w:rFonts w:hint="eastAsia" w:ascii="宋体" w:hAnsi="宋体" w:cs="宋体"/>
          <w:color w:val="auto"/>
          <w:szCs w:val="21"/>
        </w:rPr>
      </w:pPr>
      <w:r>
        <w:rPr>
          <w:rFonts w:hint="eastAsia" w:ascii="宋体" w:hAnsi="宋体" w:cs="宋体"/>
          <w:color w:val="auto"/>
          <w:szCs w:val="21"/>
        </w:rPr>
        <w:t>常州市城投建设工程招标有限公司受</w:t>
      </w:r>
      <w:r>
        <w:rPr>
          <w:rFonts w:hint="eastAsia" w:asciiTheme="minorEastAsia" w:hAnsiTheme="minorEastAsia" w:eastAsiaTheme="minorEastAsia"/>
          <w:color w:val="auto"/>
          <w:szCs w:val="21"/>
          <w:lang w:eastAsia="zh-CN"/>
        </w:rPr>
        <w:t>常州市武进区中西医结合医院</w:t>
      </w:r>
      <w:r>
        <w:rPr>
          <w:rFonts w:hint="eastAsia" w:ascii="宋体" w:hAnsi="宋体" w:cs="宋体"/>
          <w:color w:val="auto"/>
          <w:szCs w:val="21"/>
        </w:rPr>
        <w:t>的委托，现就其</w:t>
      </w:r>
      <w:r>
        <w:rPr>
          <w:rFonts w:hint="eastAsia" w:asciiTheme="minorEastAsia" w:hAnsiTheme="minorEastAsia" w:eastAsiaTheme="minorEastAsia"/>
          <w:color w:val="auto"/>
          <w:szCs w:val="21"/>
          <w:lang w:eastAsia="zh-CN"/>
        </w:rPr>
        <w:t>2026年职工工会旅游服务项目</w:t>
      </w:r>
      <w:r>
        <w:rPr>
          <w:rFonts w:hint="eastAsia" w:ascii="宋体" w:hAnsi="宋体" w:cs="宋体"/>
          <w:color w:val="auto"/>
          <w:szCs w:val="21"/>
        </w:rPr>
        <w:t>进行询价采购，特邀请符合条件的供应商参加。</w:t>
      </w:r>
    </w:p>
    <w:p w14:paraId="70642352">
      <w:pPr>
        <w:pStyle w:val="18"/>
        <w:numPr>
          <w:ilvl w:val="0"/>
          <w:numId w:val="0"/>
        </w:numPr>
        <w:snapToGrid w:val="0"/>
        <w:spacing w:before="0" w:after="0" w:line="360" w:lineRule="exact"/>
        <w:ind w:left="863" w:leftChars="0" w:hanging="450" w:firstLineChars="0"/>
        <w:jc w:val="left"/>
        <w:rPr>
          <w:color w:val="auto"/>
          <w:sz w:val="21"/>
          <w:szCs w:val="21"/>
        </w:rPr>
      </w:pPr>
      <w:r>
        <w:rPr>
          <w:rFonts w:hint="eastAsia" w:ascii="宋体" w:hAnsi="宋体" w:cs="宋体"/>
          <w:b/>
          <w:bCs/>
          <w:color w:val="auto"/>
          <w:kern w:val="28"/>
          <w:sz w:val="21"/>
          <w:szCs w:val="21"/>
          <w:lang w:val="en-US" w:eastAsia="zh-CN" w:bidi="ar-SA"/>
        </w:rPr>
        <w:t>一</w:t>
      </w:r>
      <w:r>
        <w:rPr>
          <w:rFonts w:hint="default" w:ascii="宋体" w:hAnsi="宋体" w:eastAsia="宋体" w:cs="宋体"/>
          <w:b/>
          <w:bCs/>
          <w:color w:val="auto"/>
          <w:kern w:val="28"/>
          <w:sz w:val="21"/>
          <w:szCs w:val="21"/>
          <w:lang w:val="en-US" w:eastAsia="zh-CN" w:bidi="ar-SA"/>
        </w:rPr>
        <w:t>、</w:t>
      </w:r>
      <w:r>
        <w:rPr>
          <w:rFonts w:hint="eastAsia"/>
          <w:color w:val="auto"/>
          <w:sz w:val="21"/>
          <w:szCs w:val="21"/>
        </w:rPr>
        <w:t>项目内容</w:t>
      </w:r>
    </w:p>
    <w:p w14:paraId="48ADFA92">
      <w:pPr>
        <w:adjustRightInd w:val="0"/>
        <w:snapToGrid w:val="0"/>
        <w:spacing w:line="360" w:lineRule="exact"/>
        <w:ind w:firstLine="420" w:firstLineChars="200"/>
        <w:rPr>
          <w:rFonts w:hint="eastAsia" w:ascii="宋体" w:hAnsi="宋体" w:cs="宋体"/>
          <w:color w:val="auto"/>
          <w:szCs w:val="21"/>
        </w:rPr>
      </w:pPr>
      <w:r>
        <w:rPr>
          <w:rFonts w:hint="eastAsia" w:ascii="宋体" w:hAnsi="宋体" w:cs="宋体"/>
          <w:color w:val="auto"/>
          <w:szCs w:val="21"/>
        </w:rPr>
        <w:t>常州市武进区中西医结合医院2026年职工工会旅游服务项目，预计出行人数296人，供应商提供交通、门票、用餐、导游、保险等配套服务。</w:t>
      </w:r>
    </w:p>
    <w:p w14:paraId="15E6014B">
      <w:pPr>
        <w:adjustRightInd w:val="0"/>
        <w:snapToGrid w:val="0"/>
        <w:spacing w:line="360" w:lineRule="exact"/>
        <w:ind w:firstLine="420" w:firstLineChars="200"/>
        <w:rPr>
          <w:rFonts w:hint="eastAsia" w:ascii="宋体" w:hAnsi="宋体" w:cs="宋体"/>
          <w:color w:val="auto"/>
          <w:szCs w:val="21"/>
        </w:rPr>
      </w:pPr>
      <w:r>
        <w:rPr>
          <w:rFonts w:hint="eastAsia" w:ascii="宋体" w:hAnsi="宋体" w:cs="宋体"/>
          <w:color w:val="auto"/>
          <w:szCs w:val="21"/>
        </w:rPr>
        <w:t>时间安排：3月分批出行，行程1天。</w:t>
      </w:r>
    </w:p>
    <w:p w14:paraId="7D3067B5">
      <w:pPr>
        <w:pStyle w:val="18"/>
        <w:snapToGrid w:val="0"/>
        <w:spacing w:before="0" w:after="0" w:line="360" w:lineRule="exact"/>
        <w:ind w:firstLine="413" w:firstLineChars="196"/>
        <w:jc w:val="left"/>
        <w:rPr>
          <w:color w:val="auto"/>
          <w:sz w:val="21"/>
          <w:szCs w:val="21"/>
        </w:rPr>
      </w:pPr>
      <w:r>
        <w:rPr>
          <w:rFonts w:hint="eastAsia"/>
          <w:color w:val="auto"/>
          <w:sz w:val="21"/>
          <w:szCs w:val="21"/>
        </w:rPr>
        <w:t>二、供应商资格要求</w:t>
      </w:r>
    </w:p>
    <w:p w14:paraId="450786FC">
      <w:pPr>
        <w:adjustRightInd w:val="0"/>
        <w:snapToGrid w:val="0"/>
        <w:spacing w:line="360" w:lineRule="exact"/>
        <w:ind w:firstLine="420" w:firstLineChars="200"/>
        <w:rPr>
          <w:rFonts w:hint="eastAsia" w:ascii="宋体" w:hAnsi="宋体" w:cs="宋体"/>
          <w:color w:val="auto"/>
          <w:szCs w:val="21"/>
        </w:rPr>
      </w:pPr>
      <w:r>
        <w:rPr>
          <w:rFonts w:hint="eastAsia" w:ascii="宋体" w:hAnsi="宋体" w:cs="宋体"/>
          <w:color w:val="auto"/>
          <w:szCs w:val="21"/>
        </w:rPr>
        <w:t>详见询价公告。</w:t>
      </w:r>
    </w:p>
    <w:p w14:paraId="4CD251AE">
      <w:pPr>
        <w:adjustRightInd w:val="0"/>
        <w:snapToGrid w:val="0"/>
        <w:spacing w:line="360" w:lineRule="exact"/>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三、采购内容及要求：</w:t>
      </w:r>
    </w:p>
    <w:p w14:paraId="439D4968">
      <w:pPr>
        <w:adjustRightInd w:val="0"/>
        <w:snapToGrid w:val="0"/>
        <w:spacing w:line="360" w:lineRule="exact"/>
        <w:ind w:firstLine="422" w:firstLineChars="200"/>
        <w:rPr>
          <w:rFonts w:hint="eastAsia" w:ascii="宋体" w:hAnsi="宋体" w:eastAsia="宋体" w:cs="宋体"/>
          <w:color w:val="auto"/>
          <w:szCs w:val="21"/>
          <w:lang w:val="en-US" w:eastAsia="zh-CN"/>
        </w:rPr>
      </w:pPr>
      <w:r>
        <w:rPr>
          <w:rFonts w:hint="eastAsia" w:ascii="宋体" w:hAnsi="宋体" w:eastAsia="宋体" w:cs="宋体"/>
          <w:b/>
          <w:bCs/>
          <w:color w:val="auto"/>
          <w:szCs w:val="21"/>
        </w:rPr>
        <w:t>★（一）</w:t>
      </w:r>
      <w:r>
        <w:rPr>
          <w:rFonts w:hint="eastAsia" w:ascii="宋体" w:hAnsi="宋体" w:eastAsia="宋体" w:cs="宋体"/>
          <w:b/>
          <w:bCs/>
          <w:color w:val="auto"/>
          <w:szCs w:val="21"/>
          <w:lang w:val="en-US" w:eastAsia="zh-CN"/>
        </w:rPr>
        <w:t>服务要求（注：服务需求需完全响应，如有负偏离视为无效响应。）</w:t>
      </w:r>
    </w:p>
    <w:p w14:paraId="3E4892C9">
      <w:pPr>
        <w:adjustRightInd w:val="0"/>
        <w:snapToGrid w:val="0"/>
        <w:spacing w:line="360" w:lineRule="exact"/>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1.春游地点: 扬州瘦西湖、东关街等地点。该路线为初定路线，要求供应商优化设计。（因为不可抗拒的原因，需要减少或变更地点须提前和带队老师商定）。</w:t>
      </w:r>
    </w:p>
    <w:p w14:paraId="7761B56D">
      <w:pPr>
        <w:adjustRightInd w:val="0"/>
        <w:snapToGrid w:val="0"/>
        <w:spacing w:line="360" w:lineRule="exact"/>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2.人数安排：暂估296人，每批全程至少配1名具备3年以上带团经验持证导游。</w:t>
      </w:r>
    </w:p>
    <w:p w14:paraId="2CD17309">
      <w:pPr>
        <w:adjustRightInd w:val="0"/>
        <w:snapToGrid w:val="0"/>
        <w:spacing w:line="360" w:lineRule="exact"/>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4.门票服务：包含行程中所有景点的大门票。旅行社在报价前，必须首先对提供的考察线路进行细化，细化时必须明确列出每一个考察对象的具体内容、景点停留时间长度、景点路程时间等。如因为特殊原因有减少景点项目，则退还该景点项目的费用; 如因为特殊原因有变更景点项目，则退还该景点项目的费用差价。</w:t>
      </w:r>
    </w:p>
    <w:p w14:paraId="0D65DB37">
      <w:pPr>
        <w:adjustRightInd w:val="0"/>
        <w:snapToGrid w:val="0"/>
        <w:spacing w:line="360" w:lineRule="exact"/>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5.交通工具：往返途中（每位的票要求都有座位）,大巴出行时，需八成新以上空调旅游汽车，且需保留5%的座位余量。成交供应商须向采购人提供上述相关文件材料复印件（车辆行驶证、车辆登记证明、驾驶证）进行证明，采购人将安排人员进行专门验收并签字，如不符合相关要求，不得发车，所有损失由旅行社承担。</w:t>
      </w:r>
    </w:p>
    <w:p w14:paraId="38543FDA">
      <w:pPr>
        <w:adjustRightInd w:val="0"/>
        <w:snapToGrid w:val="0"/>
        <w:spacing w:line="360" w:lineRule="exact"/>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6.用餐标准：午餐最低标准要求必须不低于50元/位/餐。</w:t>
      </w:r>
    </w:p>
    <w:p w14:paraId="06950BB0">
      <w:pPr>
        <w:adjustRightInd w:val="0"/>
        <w:snapToGrid w:val="0"/>
        <w:spacing w:line="360" w:lineRule="exact"/>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7.费用明细：所有在行程中必须包括的费用不得遗漏，例如各种门票（大门）、伙食费、交通费、导服费、保险费、服务费等，在整个行程中不得另行收取任何其它费用，报价中必须明确注明。</w:t>
      </w:r>
    </w:p>
    <w:p w14:paraId="648B946D">
      <w:pPr>
        <w:adjustRightInd w:val="0"/>
        <w:snapToGrid w:val="0"/>
        <w:spacing w:line="360" w:lineRule="exact"/>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 xml:space="preserve">9.团队识别：出于团队安全管理的需要，需提供团队识别标志。 </w:t>
      </w:r>
    </w:p>
    <w:p w14:paraId="62D5634D">
      <w:pPr>
        <w:adjustRightInd w:val="0"/>
        <w:snapToGrid w:val="0"/>
        <w:spacing w:line="360" w:lineRule="exact"/>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 xml:space="preserve">10.购物安排：全程无购物点，不得强制职工购物。 </w:t>
      </w:r>
    </w:p>
    <w:p w14:paraId="49AFF763">
      <w:pPr>
        <w:adjustRightInd w:val="0"/>
        <w:snapToGrid w:val="0"/>
        <w:spacing w:line="360" w:lineRule="exact"/>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11.保险服务：供应商责任险（保额不低于20万元/人），意外险（保额不低于20万元/人）。</w:t>
      </w:r>
    </w:p>
    <w:p w14:paraId="1427DD8E">
      <w:pPr>
        <w:adjustRightInd w:val="0"/>
        <w:snapToGrid w:val="0"/>
        <w:spacing w:line="360" w:lineRule="exact"/>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12.其他：</w:t>
      </w:r>
    </w:p>
    <w:p w14:paraId="55B01E7B">
      <w:pPr>
        <w:adjustRightInd w:val="0"/>
        <w:snapToGrid w:val="0"/>
        <w:spacing w:line="360" w:lineRule="exact"/>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（1）职工要求安排在旅行社的同一个接待地点；</w:t>
      </w:r>
    </w:p>
    <w:p w14:paraId="5AE477F5">
      <w:pPr>
        <w:adjustRightInd w:val="0"/>
        <w:snapToGrid w:val="0"/>
        <w:spacing w:line="360" w:lineRule="exact"/>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（2）要求全程有导游跟踪讲解（具备3年以上带团经验持证导游）；</w:t>
      </w:r>
    </w:p>
    <w:p w14:paraId="39A794A2">
      <w:pPr>
        <w:adjustRightInd w:val="0"/>
        <w:snapToGrid w:val="0"/>
        <w:spacing w:line="360" w:lineRule="exact"/>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（3）具备一般纳税人资格，具有和旅行社名称配套的公共财务账号，开具合法的正式服务业发票；</w:t>
      </w:r>
    </w:p>
    <w:p w14:paraId="148D70D4">
      <w:pPr>
        <w:adjustRightInd w:val="0"/>
        <w:snapToGrid w:val="0"/>
        <w:spacing w:line="360" w:lineRule="exact"/>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（4）要求供应商提供导游名单及个人社会保险缴费记录。</w:t>
      </w:r>
    </w:p>
    <w:p w14:paraId="3A65BD46">
      <w:pPr>
        <w:adjustRightInd w:val="0"/>
        <w:snapToGrid w:val="0"/>
        <w:spacing w:line="360" w:lineRule="exact"/>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13.因供应商聘用的工作人员与采购人发生争议且给采购人带来损失（包括但不限于经济损失和名誉损失）的，供应商应向采购人承担损失赔偿责任；</w:t>
      </w:r>
    </w:p>
    <w:p w14:paraId="7BFD6F05">
      <w:pPr>
        <w:adjustRightInd w:val="0"/>
        <w:snapToGrid w:val="0"/>
        <w:spacing w:line="360" w:lineRule="exact"/>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14.供应商委派工作人员与采购人不存在任何劳动关系，供应商负责所属人员之工资、福利等一切劳动待遇并按国家规定为其缴纳相关保险。</w:t>
      </w:r>
    </w:p>
    <w:p w14:paraId="35C83751">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（二）付款方式</w:t>
      </w:r>
    </w:p>
    <w:p w14:paraId="27F8D8E5">
      <w:pPr>
        <w:adjustRightInd w:val="0"/>
        <w:snapToGrid w:val="0"/>
        <w:spacing w:line="360" w:lineRule="exact"/>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1.服务完结且合同履行结束，成交供应商需出具税务部门认可的发票，采购人收到服务费发票后 60 日内向成交供应商支付相应费用；</w:t>
      </w:r>
    </w:p>
    <w:p w14:paraId="687D6BBA">
      <w:pPr>
        <w:adjustRightInd w:val="0"/>
        <w:snapToGrid w:val="0"/>
        <w:spacing w:line="360" w:lineRule="exact"/>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2.允许团队人数略有增减的变动，按实际出行人数结算费用。</w:t>
      </w:r>
    </w:p>
    <w:p w14:paraId="0ABF079C">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四</w:t>
      </w:r>
      <w:r>
        <w:rPr>
          <w:rFonts w:hint="eastAsia" w:ascii="宋体" w:hAnsi="宋体" w:eastAsia="宋体" w:cs="宋体"/>
          <w:color w:val="auto"/>
          <w:szCs w:val="21"/>
        </w:rPr>
        <w:t>、询价响应文件的内容：</w:t>
      </w:r>
    </w:p>
    <w:p w14:paraId="5D939721">
      <w:pPr>
        <w:adjustRightInd w:val="0"/>
        <w:snapToGrid w:val="0"/>
        <w:spacing w:line="360" w:lineRule="exact"/>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（一）资格证明材料（提供复印件并加盖公章）</w:t>
      </w:r>
    </w:p>
    <w:p w14:paraId="0219B452">
      <w:pPr>
        <w:adjustRightInd w:val="0"/>
        <w:snapToGrid w:val="0"/>
        <w:spacing w:line="360" w:lineRule="exact"/>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1. 一般资格证明材料</w:t>
      </w:r>
    </w:p>
    <w:p w14:paraId="2F274D69">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★（1）供应商资格声明函（附件1）</w:t>
      </w:r>
    </w:p>
    <w:p w14:paraId="11D181A7">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★（2）响应函（附件2）</w:t>
      </w:r>
    </w:p>
    <w:p w14:paraId="2D67993E">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★（3）营业执照副本</w:t>
      </w:r>
    </w:p>
    <w:p w14:paraId="7A6EB47D">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★（4）法定代表人资格证明书、法定代表人身份证复印件（双面）（附件3）</w:t>
      </w:r>
    </w:p>
    <w:p w14:paraId="040F1EDE">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★（5）授权委托书、代理人身份证复印件（双面）供应商为其缴纳的近三个月（自询价之日起往前推算）任意一个月社保缴纳证明（如果有授权委托情况的，必须提供）（附件4）</w:t>
      </w:r>
    </w:p>
    <w:p w14:paraId="449027E0">
      <w:pPr>
        <w:adjustRightInd w:val="0"/>
        <w:snapToGrid w:val="0"/>
        <w:spacing w:line="360" w:lineRule="exact"/>
        <w:ind w:firstLine="422" w:firstLineChars="200"/>
        <w:rPr>
          <w:rFonts w:hint="eastAsia" w:ascii="宋体" w:hAnsi="宋体" w:eastAsia="宋体" w:cs="宋体"/>
          <w:b/>
          <w:bCs/>
          <w:color w:val="auto"/>
          <w:szCs w:val="21"/>
          <w:lang w:val="en-US" w:eastAsia="zh-CN"/>
        </w:rPr>
      </w:pPr>
      <w:r>
        <w:rPr>
          <w:rFonts w:hint="eastAsia" w:ascii="宋体" w:hAnsi="宋体" w:eastAsia="宋体" w:cs="宋体"/>
          <w:b/>
          <w:bCs/>
          <w:color w:val="auto"/>
          <w:szCs w:val="21"/>
          <w:lang w:val="en-US" w:eastAsia="zh-CN"/>
        </w:rPr>
        <w:t>2.其他特定资格要求</w:t>
      </w:r>
    </w:p>
    <w:p w14:paraId="03A3A5A2">
      <w:pPr>
        <w:adjustRightInd w:val="0"/>
        <w:snapToGrid w:val="0"/>
        <w:spacing w:line="360" w:lineRule="exact"/>
        <w:ind w:firstLine="422" w:firstLineChars="200"/>
        <w:rPr>
          <w:rFonts w:hint="default" w:ascii="宋体" w:hAnsi="宋体" w:eastAsia="宋体" w:cs="宋体"/>
          <w:b/>
          <w:bCs/>
          <w:color w:val="auto"/>
          <w:szCs w:val="21"/>
          <w:lang w:val="en-US" w:eastAsia="zh-CN"/>
        </w:rPr>
      </w:pPr>
      <w:r>
        <w:rPr>
          <w:rFonts w:hint="eastAsia" w:ascii="宋体" w:hAnsi="宋体" w:eastAsia="宋体" w:cs="宋体"/>
          <w:b/>
          <w:bCs/>
          <w:color w:val="auto"/>
          <w:szCs w:val="21"/>
        </w:rPr>
        <w:t>★（</w:t>
      </w:r>
      <w:r>
        <w:rPr>
          <w:rFonts w:hint="eastAsia" w:ascii="宋体" w:hAnsi="宋体" w:eastAsia="宋体" w:cs="宋体"/>
          <w:b/>
          <w:bCs/>
          <w:color w:val="auto"/>
          <w:szCs w:val="21"/>
          <w:lang w:val="en-US" w:eastAsia="zh-CN"/>
        </w:rPr>
        <w:t>1</w:t>
      </w:r>
      <w:r>
        <w:rPr>
          <w:rFonts w:hint="eastAsia" w:ascii="宋体" w:hAnsi="宋体" w:eastAsia="宋体" w:cs="宋体"/>
          <w:b/>
          <w:bCs/>
          <w:color w:val="auto"/>
          <w:szCs w:val="21"/>
        </w:rPr>
        <w:t>）</w:t>
      </w:r>
      <w:r>
        <w:rPr>
          <w:rFonts w:hint="eastAsia" w:ascii="宋体" w:hAnsi="宋体" w:eastAsia="宋体" w:cs="宋体"/>
          <w:b/>
          <w:bCs/>
          <w:color w:val="auto"/>
          <w:szCs w:val="21"/>
          <w:lang w:val="en-US" w:eastAsia="zh-CN"/>
        </w:rPr>
        <w:t>其他特定资格要求：供应商承诺租赁车辆的执行公司，具有交通部门发放的《道路运输经营许可证》（经营范围含有市区包车客运、市际包车客运、省际包车客运、县内包车客运、县际包车客运。），中标后提供租赁公司加盖公章的车辆有效的《机动车行驶证》机动车登记证复印件，车辆所有权人与租赁车辆执行公司一致，提供承诺函加盖公章。</w:t>
      </w:r>
    </w:p>
    <w:p w14:paraId="531FDD13">
      <w:pPr>
        <w:adjustRightInd w:val="0"/>
        <w:snapToGrid w:val="0"/>
        <w:spacing w:line="360" w:lineRule="exact"/>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（二）符合性证明材料</w:t>
      </w:r>
    </w:p>
    <w:p w14:paraId="0871051C">
      <w:pPr>
        <w:widowControl/>
        <w:snapToGrid w:val="0"/>
        <w:spacing w:line="360" w:lineRule="exact"/>
        <w:ind w:firstLine="422" w:firstLineChars="200"/>
        <w:jc w:val="left"/>
        <w:rPr>
          <w:rFonts w:hint="eastAsia" w:ascii="宋体" w:hAnsi="宋体" w:cs="宋体"/>
          <w:b/>
          <w:bCs w:val="0"/>
          <w:color w:val="auto"/>
          <w:kern w:val="0"/>
          <w:szCs w:val="21"/>
        </w:rPr>
      </w:pPr>
      <w:r>
        <w:rPr>
          <w:rFonts w:hint="eastAsia" w:ascii="宋体" w:hAnsi="宋体" w:cs="宋体"/>
          <w:b/>
          <w:bCs w:val="0"/>
          <w:color w:val="auto"/>
          <w:kern w:val="0"/>
          <w:szCs w:val="21"/>
        </w:rPr>
        <w:t>★1.报价一览表（附件6）</w:t>
      </w:r>
    </w:p>
    <w:p w14:paraId="72DDC987">
      <w:pPr>
        <w:widowControl/>
        <w:snapToGrid w:val="0"/>
        <w:spacing w:line="360" w:lineRule="exact"/>
        <w:ind w:firstLine="422" w:firstLineChars="200"/>
        <w:jc w:val="left"/>
        <w:rPr>
          <w:rFonts w:hint="eastAsia" w:ascii="宋体" w:hAnsi="宋体" w:cs="宋体"/>
          <w:b/>
          <w:bCs w:val="0"/>
          <w:color w:val="auto"/>
          <w:kern w:val="0"/>
          <w:szCs w:val="21"/>
        </w:rPr>
      </w:pPr>
      <w:r>
        <w:rPr>
          <w:rFonts w:hint="eastAsia" w:ascii="宋体" w:hAnsi="宋体" w:cs="宋体"/>
          <w:b/>
          <w:bCs w:val="0"/>
          <w:color w:val="auto"/>
          <w:kern w:val="0"/>
          <w:szCs w:val="21"/>
        </w:rPr>
        <w:t>★2.报价明细表（附件7）</w:t>
      </w:r>
    </w:p>
    <w:p w14:paraId="41892F63">
      <w:pPr>
        <w:widowControl/>
        <w:snapToGrid w:val="0"/>
        <w:spacing w:line="360" w:lineRule="exact"/>
        <w:ind w:firstLine="420" w:firstLineChars="200"/>
        <w:jc w:val="left"/>
        <w:rPr>
          <w:rFonts w:hint="eastAsia" w:ascii="宋体" w:hAnsi="宋体" w:cs="宋体"/>
          <w:bCs/>
          <w:color w:val="auto"/>
          <w:kern w:val="0"/>
          <w:szCs w:val="21"/>
        </w:rPr>
      </w:pPr>
      <w:r>
        <w:rPr>
          <w:rFonts w:hint="eastAsia" w:ascii="宋体" w:hAnsi="宋体" w:cs="宋体"/>
          <w:bCs/>
          <w:color w:val="auto"/>
          <w:kern w:val="0"/>
          <w:szCs w:val="21"/>
        </w:rPr>
        <w:t>3.服务承诺书（附件8）</w:t>
      </w:r>
    </w:p>
    <w:p w14:paraId="46EBBFCE">
      <w:pPr>
        <w:widowControl/>
        <w:snapToGrid w:val="0"/>
        <w:spacing w:line="360" w:lineRule="exact"/>
        <w:ind w:firstLine="420" w:firstLineChars="200"/>
        <w:jc w:val="left"/>
        <w:rPr>
          <w:rFonts w:hint="eastAsia" w:ascii="宋体" w:hAnsi="宋体" w:cs="宋体"/>
          <w:bCs/>
          <w:color w:val="auto"/>
          <w:kern w:val="0"/>
          <w:szCs w:val="21"/>
        </w:rPr>
      </w:pPr>
      <w:r>
        <w:rPr>
          <w:rFonts w:hint="eastAsia" w:ascii="宋体" w:hAnsi="宋体" w:cs="宋体"/>
          <w:bCs/>
          <w:color w:val="auto"/>
          <w:kern w:val="0"/>
          <w:szCs w:val="21"/>
        </w:rPr>
        <w:t>4.偏离表（附件9）</w:t>
      </w:r>
    </w:p>
    <w:p w14:paraId="5D2A2FAE">
      <w:pPr>
        <w:widowControl/>
        <w:snapToGrid w:val="0"/>
        <w:spacing w:line="360" w:lineRule="exact"/>
        <w:ind w:firstLine="420" w:firstLineChars="200"/>
        <w:jc w:val="left"/>
        <w:rPr>
          <w:rFonts w:hint="eastAsia" w:ascii="宋体" w:hAnsi="宋体" w:cs="宋体"/>
          <w:bCs/>
          <w:color w:val="auto"/>
          <w:kern w:val="0"/>
          <w:szCs w:val="21"/>
        </w:rPr>
      </w:pPr>
      <w:r>
        <w:rPr>
          <w:rFonts w:hint="eastAsia" w:ascii="宋体" w:hAnsi="宋体" w:cs="宋体"/>
          <w:bCs/>
          <w:color w:val="auto"/>
          <w:kern w:val="0"/>
          <w:szCs w:val="21"/>
        </w:rPr>
        <w:t>5.其他资料</w:t>
      </w:r>
    </w:p>
    <w:p w14:paraId="36740AFE">
      <w:pPr>
        <w:widowControl/>
        <w:snapToGrid w:val="0"/>
        <w:spacing w:line="360" w:lineRule="exact"/>
        <w:ind w:firstLine="422" w:firstLineChars="200"/>
        <w:jc w:val="left"/>
        <w:rPr>
          <w:rFonts w:hint="eastAsia" w:ascii="宋体" w:hAnsi="宋体" w:cs="宋体"/>
          <w:b/>
          <w:bCs/>
          <w:color w:val="auto"/>
          <w:kern w:val="0"/>
          <w:szCs w:val="21"/>
        </w:rPr>
      </w:pPr>
      <w:r>
        <w:rPr>
          <w:rFonts w:hint="eastAsia" w:ascii="宋体" w:hAnsi="宋体" w:cs="宋体"/>
          <w:b/>
          <w:bCs/>
          <w:color w:val="auto"/>
          <w:kern w:val="0"/>
          <w:szCs w:val="21"/>
        </w:rPr>
        <w:t>（三）说明</w:t>
      </w:r>
    </w:p>
    <w:p w14:paraId="1CD67184">
      <w:pPr>
        <w:widowControl/>
        <w:snapToGrid w:val="0"/>
        <w:spacing w:line="360" w:lineRule="exact"/>
        <w:ind w:firstLine="422" w:firstLineChars="200"/>
        <w:jc w:val="left"/>
        <w:rPr>
          <w:rFonts w:ascii="宋体" w:cs="宋体"/>
          <w:b/>
          <w:bCs w:val="0"/>
          <w:color w:val="auto"/>
          <w:kern w:val="0"/>
          <w:szCs w:val="21"/>
        </w:rPr>
      </w:pPr>
      <w:r>
        <w:rPr>
          <w:rFonts w:hint="eastAsia" w:ascii="宋体" w:hAnsi="宋体" w:cs="宋体"/>
          <w:b/>
          <w:bCs w:val="0"/>
          <w:color w:val="auto"/>
          <w:kern w:val="0"/>
          <w:szCs w:val="21"/>
        </w:rPr>
        <w:t>1.本询价通知书中所有带“</w:t>
      </w:r>
      <w:r>
        <w:rPr>
          <w:rFonts w:hint="eastAsia" w:ascii="宋体" w:cs="宋体"/>
          <w:b/>
          <w:bCs w:val="0"/>
          <w:color w:val="auto"/>
          <w:kern w:val="0"/>
          <w:szCs w:val="21"/>
        </w:rPr>
        <w:t>★”内容均必须提供并加盖供应商公章，否则将作为无效响应文件处理。</w:t>
      </w:r>
    </w:p>
    <w:p w14:paraId="69CD941E">
      <w:pPr>
        <w:widowControl/>
        <w:snapToGrid w:val="0"/>
        <w:spacing w:line="360" w:lineRule="exact"/>
        <w:ind w:firstLine="420" w:firstLineChars="200"/>
        <w:jc w:val="left"/>
        <w:rPr>
          <w:rFonts w:ascii="宋体" w:cs="宋体"/>
          <w:bCs/>
          <w:color w:val="auto"/>
          <w:kern w:val="0"/>
          <w:szCs w:val="21"/>
        </w:rPr>
      </w:pPr>
      <w:r>
        <w:rPr>
          <w:rFonts w:hint="eastAsia" w:ascii="宋体" w:cs="宋体"/>
          <w:bCs/>
          <w:color w:val="auto"/>
          <w:kern w:val="0"/>
          <w:szCs w:val="21"/>
        </w:rPr>
        <w:t>2.供应商应保证所提供的上述资料的真实性和合法性。</w:t>
      </w:r>
    </w:p>
    <w:p w14:paraId="0EB82176">
      <w:pPr>
        <w:widowControl/>
        <w:snapToGrid w:val="0"/>
        <w:spacing w:line="360" w:lineRule="exact"/>
        <w:ind w:firstLine="420" w:firstLineChars="200"/>
        <w:jc w:val="left"/>
        <w:rPr>
          <w:rFonts w:ascii="宋体" w:cs="宋体"/>
          <w:color w:val="auto"/>
          <w:kern w:val="0"/>
          <w:szCs w:val="21"/>
        </w:rPr>
      </w:pPr>
      <w:r>
        <w:rPr>
          <w:rFonts w:hint="eastAsia" w:ascii="宋体" w:cs="宋体"/>
          <w:bCs/>
          <w:color w:val="auto"/>
          <w:kern w:val="0"/>
          <w:szCs w:val="21"/>
        </w:rPr>
        <w:t>3.询价响应文件</w:t>
      </w:r>
      <w:r>
        <w:rPr>
          <w:rFonts w:hint="eastAsia" w:ascii="宋体" w:cs="宋体"/>
          <w:color w:val="auto"/>
          <w:kern w:val="0"/>
          <w:szCs w:val="21"/>
        </w:rPr>
        <w:t>中复印件需加盖供应商公章。</w:t>
      </w:r>
    </w:p>
    <w:p w14:paraId="48E8682F">
      <w:pPr>
        <w:spacing w:line="360" w:lineRule="exact"/>
        <w:ind w:firstLine="420" w:firstLineChars="200"/>
        <w:rPr>
          <w:rFonts w:hint="eastAsia" w:ascii="宋体" w:hAnsi="宋体" w:cs="宋体"/>
          <w:color w:val="auto"/>
          <w:szCs w:val="21"/>
        </w:rPr>
      </w:pPr>
      <w:r>
        <w:rPr>
          <w:rFonts w:ascii="宋体" w:cs="宋体"/>
          <w:color w:val="auto"/>
          <w:kern w:val="0"/>
          <w:szCs w:val="21"/>
        </w:rPr>
        <w:t>4.</w:t>
      </w:r>
      <w:r>
        <w:rPr>
          <w:rFonts w:hint="eastAsia" w:ascii="宋体" w:cs="宋体"/>
          <w:color w:val="auto"/>
          <w:kern w:val="0"/>
          <w:szCs w:val="21"/>
        </w:rPr>
        <w:t>询价</w:t>
      </w:r>
      <w:r>
        <w:rPr>
          <w:rFonts w:ascii="宋体" w:cs="宋体"/>
          <w:color w:val="auto"/>
          <w:kern w:val="0"/>
          <w:szCs w:val="21"/>
        </w:rPr>
        <w:t>响应文件</w:t>
      </w:r>
      <w:r>
        <w:rPr>
          <w:rFonts w:hint="eastAsia" w:ascii="宋体" w:cs="宋体"/>
          <w:color w:val="auto"/>
          <w:kern w:val="0"/>
          <w:szCs w:val="21"/>
        </w:rPr>
        <w:t>提供装订的</w:t>
      </w:r>
      <w:r>
        <w:rPr>
          <w:rFonts w:hint="eastAsia" w:ascii="宋体" w:cs="宋体"/>
          <w:b/>
          <w:color w:val="auto"/>
          <w:kern w:val="0"/>
          <w:szCs w:val="21"/>
        </w:rPr>
        <w:t>壹份“正本”、贰份“副本”、壹份“电子文档”（载体采用“电子光盘”或“U盘”，内容包含全套响应文件）。</w:t>
      </w:r>
      <w:r>
        <w:rPr>
          <w:rFonts w:hint="eastAsia" w:ascii="宋体" w:hAnsi="宋体" w:cs="宋体"/>
          <w:b/>
          <w:color w:val="auto"/>
          <w:szCs w:val="21"/>
        </w:rPr>
        <w:t>正本、副本、电子文档均应当密封，</w:t>
      </w:r>
      <w:r>
        <w:rPr>
          <w:rFonts w:hint="eastAsia" w:ascii="宋体" w:hAnsi="宋体" w:cs="宋体"/>
          <w:color w:val="auto"/>
          <w:szCs w:val="21"/>
        </w:rPr>
        <w:t>所有</w:t>
      </w:r>
      <w:r>
        <w:rPr>
          <w:rFonts w:ascii="宋体" w:hAnsi="宋体" w:cs="宋体"/>
          <w:color w:val="auto"/>
          <w:szCs w:val="21"/>
        </w:rPr>
        <w:t>封袋上都应当</w:t>
      </w:r>
      <w:r>
        <w:rPr>
          <w:rFonts w:hint="eastAsia" w:ascii="宋体" w:hAnsi="宋体" w:cs="宋体"/>
          <w:color w:val="auto"/>
          <w:szCs w:val="21"/>
        </w:rPr>
        <w:t>加盖供应商公章。纸质版投标文件正本和副本如有不一致之处，以纸质版正本为准。</w:t>
      </w:r>
    </w:p>
    <w:p w14:paraId="16F1B562">
      <w:pPr>
        <w:pStyle w:val="18"/>
        <w:snapToGrid w:val="0"/>
        <w:spacing w:before="0" w:after="0" w:line="360" w:lineRule="exact"/>
        <w:ind w:firstLine="413" w:firstLineChars="196"/>
        <w:jc w:val="left"/>
        <w:rPr>
          <w:color w:val="auto"/>
          <w:sz w:val="21"/>
          <w:szCs w:val="21"/>
        </w:rPr>
      </w:pPr>
      <w:r>
        <w:rPr>
          <w:rFonts w:hint="eastAsia"/>
          <w:color w:val="auto"/>
          <w:sz w:val="21"/>
          <w:szCs w:val="21"/>
          <w:lang w:val="en-US" w:eastAsia="zh-CN"/>
        </w:rPr>
        <w:t>五</w:t>
      </w:r>
      <w:r>
        <w:rPr>
          <w:rFonts w:hint="eastAsia"/>
          <w:color w:val="auto"/>
          <w:sz w:val="21"/>
          <w:szCs w:val="21"/>
        </w:rPr>
        <w:t>、报价要求</w:t>
      </w:r>
    </w:p>
    <w:p w14:paraId="51C83011">
      <w:pPr>
        <w:tabs>
          <w:tab w:val="left" w:pos="284"/>
        </w:tabs>
        <w:spacing w:line="360" w:lineRule="exact"/>
        <w:ind w:firstLine="420" w:firstLineChars="200"/>
        <w:rPr>
          <w:rFonts w:hint="eastAsia" w:ascii="宋体" w:hAnsi="宋体" w:cs="宋体"/>
          <w:color w:val="auto"/>
          <w:szCs w:val="21"/>
        </w:rPr>
      </w:pPr>
      <w:r>
        <w:rPr>
          <w:rFonts w:hint="eastAsia" w:ascii="宋体" w:hAnsi="宋体" w:cs="宋体"/>
          <w:color w:val="auto"/>
          <w:szCs w:val="21"/>
        </w:rPr>
        <w:t>1.本项目报价为</w:t>
      </w:r>
      <w:r>
        <w:rPr>
          <w:rFonts w:hint="eastAsia" w:ascii="宋体" w:hAnsi="宋体" w:cs="宋体"/>
          <w:b/>
          <w:bCs/>
          <w:color w:val="auto"/>
          <w:szCs w:val="21"/>
          <w:u w:val="single"/>
        </w:rPr>
        <w:t>固定单价</w:t>
      </w:r>
      <w:r>
        <w:rPr>
          <w:rFonts w:hint="eastAsia" w:ascii="宋体" w:hAnsi="宋体" w:cs="宋体"/>
          <w:color w:val="auto"/>
          <w:szCs w:val="21"/>
        </w:rPr>
        <w:t>，总价应包括询价通知书所确定的采购范围相应服务的提供、人员（包括工资和补贴）、办公场所及设施、保险、劳保、管理、各种税费、利润、税金、政策性文件规定及合同包含的所有风险、责任等各项应有费用，以及为完成该项服务项目所涉及到的一切相关费用，采购人不再支付其他任何费用。</w:t>
      </w:r>
    </w:p>
    <w:p w14:paraId="07E8D040">
      <w:pPr>
        <w:spacing w:line="360" w:lineRule="exact"/>
        <w:ind w:firstLine="422" w:firstLineChars="200"/>
        <w:rPr>
          <w:rFonts w:hint="eastAsia" w:ascii="宋体" w:hAnsi="宋体" w:cs="宋体"/>
          <w:b/>
          <w:color w:val="auto"/>
          <w:szCs w:val="21"/>
        </w:rPr>
      </w:pPr>
      <w:r>
        <w:rPr>
          <w:rFonts w:hint="eastAsia" w:ascii="宋体" w:hAnsi="宋体" w:cs="宋体"/>
          <w:b/>
          <w:color w:val="auto"/>
          <w:szCs w:val="21"/>
        </w:rPr>
        <w:t>本项目的最高限价为出行标准300/人元，报价高于最高限价的作为无效响应处理。</w:t>
      </w:r>
    </w:p>
    <w:p w14:paraId="0989D316">
      <w:pPr>
        <w:pStyle w:val="18"/>
        <w:snapToGrid w:val="0"/>
        <w:spacing w:before="0" w:after="0" w:line="360" w:lineRule="exact"/>
        <w:ind w:firstLine="413" w:firstLineChars="196"/>
        <w:jc w:val="left"/>
        <w:rPr>
          <w:color w:val="auto"/>
          <w:sz w:val="21"/>
          <w:szCs w:val="21"/>
        </w:rPr>
      </w:pPr>
      <w:r>
        <w:rPr>
          <w:rFonts w:hint="eastAsia"/>
          <w:color w:val="auto"/>
          <w:sz w:val="21"/>
          <w:szCs w:val="21"/>
        </w:rPr>
        <w:t>六、评审、定标方法</w:t>
      </w:r>
    </w:p>
    <w:p w14:paraId="0773B070">
      <w:pPr>
        <w:widowControl/>
        <w:snapToGrid w:val="0"/>
        <w:spacing w:line="360" w:lineRule="exact"/>
        <w:ind w:firstLine="420" w:firstLineChars="200"/>
        <w:jc w:val="left"/>
        <w:rPr>
          <w:rFonts w:ascii="宋体" w:cs="宋体"/>
          <w:color w:val="auto"/>
          <w:kern w:val="0"/>
          <w:szCs w:val="21"/>
        </w:rPr>
      </w:pPr>
      <w:r>
        <w:rPr>
          <w:rFonts w:hint="eastAsia" w:ascii="宋体" w:cs="宋体"/>
          <w:color w:val="auto"/>
          <w:kern w:val="0"/>
          <w:szCs w:val="21"/>
        </w:rPr>
        <w:t>1.报价在采购预算价格以下的，为有效报价。超出此范围的报价为无效报价。无效报价的响应文件不进行评审，也不得成交。本项目采用最低评标价法，即在满足询价通知书实质性要求，并符合采购需求、质量和服务相等的前提下，以提出最低报价的供应商作为成交供应商。</w:t>
      </w:r>
    </w:p>
    <w:p w14:paraId="7C446A10">
      <w:pPr>
        <w:spacing w:line="360" w:lineRule="exact"/>
        <w:ind w:firstLine="420" w:firstLineChars="200"/>
        <w:rPr>
          <w:rFonts w:hint="eastAsia" w:ascii="宋体" w:hAnsi="宋体" w:cs="宋体"/>
          <w:color w:val="auto"/>
          <w:szCs w:val="21"/>
        </w:rPr>
      </w:pPr>
      <w:r>
        <w:rPr>
          <w:rFonts w:ascii="宋体" w:hAnsi="宋体" w:cs="宋体"/>
          <w:color w:val="auto"/>
          <w:kern w:val="0"/>
          <w:szCs w:val="21"/>
        </w:rPr>
        <w:t>2.</w:t>
      </w:r>
      <w:r>
        <w:rPr>
          <w:rFonts w:hint="eastAsia" w:ascii="宋体" w:hAnsi="宋体" w:cs="宋体"/>
          <w:color w:val="auto"/>
          <w:szCs w:val="21"/>
        </w:rPr>
        <w:t>采购人授权询价小组直接确定成交供应商。</w:t>
      </w:r>
    </w:p>
    <w:p w14:paraId="67A5DC8C">
      <w:pPr>
        <w:pStyle w:val="18"/>
        <w:snapToGrid w:val="0"/>
        <w:spacing w:before="0" w:after="0" w:line="360" w:lineRule="exact"/>
        <w:ind w:firstLine="413" w:firstLineChars="196"/>
        <w:jc w:val="left"/>
        <w:rPr>
          <w:color w:val="auto"/>
          <w:sz w:val="21"/>
          <w:szCs w:val="21"/>
        </w:rPr>
      </w:pPr>
      <w:r>
        <w:rPr>
          <w:rFonts w:hint="eastAsia"/>
          <w:color w:val="auto"/>
          <w:sz w:val="21"/>
          <w:szCs w:val="21"/>
        </w:rPr>
        <w:t>七</w:t>
      </w:r>
      <w:r>
        <w:rPr>
          <w:color w:val="auto"/>
          <w:sz w:val="21"/>
          <w:szCs w:val="21"/>
        </w:rPr>
        <w:t>、</w:t>
      </w:r>
      <w:r>
        <w:rPr>
          <w:rFonts w:hint="eastAsia"/>
          <w:color w:val="auto"/>
          <w:sz w:val="21"/>
          <w:szCs w:val="21"/>
        </w:rPr>
        <w:t>成交结果及公示</w:t>
      </w:r>
    </w:p>
    <w:p w14:paraId="610AE70F">
      <w:pPr>
        <w:spacing w:line="360" w:lineRule="exact"/>
        <w:ind w:firstLine="420" w:firstLineChars="200"/>
        <w:rPr>
          <w:rFonts w:hint="eastAsia" w:ascii="宋体" w:hAnsi="宋体" w:cs="宋体"/>
          <w:color w:val="auto"/>
          <w:szCs w:val="21"/>
        </w:rPr>
      </w:pPr>
      <w:r>
        <w:rPr>
          <w:rFonts w:hint="eastAsia" w:ascii="宋体" w:hAnsi="宋体" w:cs="宋体"/>
          <w:color w:val="auto"/>
          <w:szCs w:val="21"/>
        </w:rPr>
        <w:t>代理机构将成交结果在</w:t>
      </w:r>
      <w:r>
        <w:rPr>
          <w:rFonts w:hint="eastAsia" w:ascii="宋体" w:hAnsi="宋体"/>
          <w:color w:val="auto"/>
          <w:szCs w:val="21"/>
        </w:rPr>
        <w:t>原公告媒体</w:t>
      </w:r>
      <w:r>
        <w:rPr>
          <w:rFonts w:hint="eastAsia" w:ascii="宋体" w:hAnsi="宋体" w:cs="宋体"/>
          <w:color w:val="auto"/>
          <w:szCs w:val="21"/>
        </w:rPr>
        <w:t>上予以公告。公告期限为1个工作日。</w:t>
      </w:r>
    </w:p>
    <w:p w14:paraId="7A4F227B">
      <w:pPr>
        <w:pStyle w:val="18"/>
        <w:snapToGrid w:val="0"/>
        <w:spacing w:before="0" w:after="0" w:line="360" w:lineRule="exact"/>
        <w:ind w:firstLine="413" w:firstLineChars="196"/>
        <w:jc w:val="left"/>
        <w:rPr>
          <w:color w:val="auto"/>
          <w:sz w:val="21"/>
          <w:szCs w:val="21"/>
        </w:rPr>
      </w:pPr>
      <w:r>
        <w:rPr>
          <w:rFonts w:hint="eastAsia"/>
          <w:color w:val="auto"/>
          <w:sz w:val="21"/>
          <w:szCs w:val="21"/>
        </w:rPr>
        <w:t>八、成交通知书</w:t>
      </w:r>
    </w:p>
    <w:p w14:paraId="48EAC870">
      <w:pPr>
        <w:spacing w:line="360" w:lineRule="exact"/>
        <w:ind w:firstLine="420" w:firstLineChars="200"/>
        <w:rPr>
          <w:rFonts w:hint="eastAsia" w:ascii="宋体" w:hAnsi="宋体" w:cs="宋体"/>
          <w:color w:val="auto"/>
          <w:szCs w:val="21"/>
        </w:rPr>
      </w:pPr>
      <w:r>
        <w:rPr>
          <w:rFonts w:ascii="宋体" w:hAnsi="宋体" w:cs="宋体"/>
          <w:color w:val="auto"/>
          <w:szCs w:val="21"/>
        </w:rPr>
        <w:t>1.</w:t>
      </w:r>
      <w:r>
        <w:rPr>
          <w:rFonts w:hint="eastAsia" w:ascii="宋体" w:hAnsi="宋体" w:cs="宋体"/>
          <w:color w:val="auto"/>
          <w:szCs w:val="21"/>
        </w:rPr>
        <w:t>成交结果确定后，代理机构将向成交供应商发出成交通知书。</w:t>
      </w:r>
    </w:p>
    <w:p w14:paraId="72183EFC">
      <w:pPr>
        <w:spacing w:line="360" w:lineRule="exact"/>
        <w:ind w:firstLine="420" w:firstLineChars="200"/>
        <w:rPr>
          <w:rFonts w:hint="eastAsia" w:ascii="宋体" w:hAnsi="宋体" w:cs="宋体"/>
          <w:color w:val="auto"/>
          <w:szCs w:val="21"/>
        </w:rPr>
      </w:pPr>
      <w:r>
        <w:rPr>
          <w:rFonts w:ascii="宋体" w:hAnsi="宋体" w:cs="宋体"/>
          <w:color w:val="auto"/>
          <w:szCs w:val="21"/>
        </w:rPr>
        <w:t>2.</w:t>
      </w:r>
      <w:r>
        <w:rPr>
          <w:rFonts w:hint="eastAsia" w:ascii="宋体" w:hAnsi="宋体" w:cs="宋体"/>
          <w:color w:val="auto"/>
          <w:szCs w:val="21"/>
        </w:rPr>
        <w:t>成交通知对采购人和成交供应商具有法律约束力。成交通知书发出后，采购人改变成交结果或者成交单位供应商放弃成交资格，均应当承担相应的法律责任，且不影响成交服务费的支付。</w:t>
      </w:r>
    </w:p>
    <w:p w14:paraId="273542A2">
      <w:pPr>
        <w:pStyle w:val="18"/>
        <w:snapToGrid w:val="0"/>
        <w:spacing w:before="0" w:after="0" w:line="360" w:lineRule="exact"/>
        <w:ind w:firstLine="413" w:firstLineChars="196"/>
        <w:jc w:val="left"/>
        <w:rPr>
          <w:color w:val="auto"/>
          <w:sz w:val="21"/>
          <w:szCs w:val="21"/>
        </w:rPr>
      </w:pPr>
      <w:r>
        <w:rPr>
          <w:rFonts w:hint="eastAsia"/>
          <w:color w:val="auto"/>
          <w:sz w:val="21"/>
          <w:szCs w:val="21"/>
        </w:rPr>
        <w:t>九、代理机构服务费</w:t>
      </w:r>
    </w:p>
    <w:p w14:paraId="3D1C1E35">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成交供应商须按其成交金额的0.8%计算并支付成交服务费，按上述计算方法不足人民币 3000 元的，按人民币 3000元收取。该费用应在领取成交通知书时支付至常州市城投建设工程招标有限公司服务费账户。</w:t>
      </w:r>
    </w:p>
    <w:p w14:paraId="72D7AE25">
      <w:pPr>
        <w:spacing w:line="360" w:lineRule="exact"/>
        <w:ind w:firstLine="420"/>
        <w:rPr>
          <w:rFonts w:ascii="宋体" w:hAnsi="宋体" w:cs="宋体"/>
          <w:color w:val="auto"/>
          <w:kern w:val="0"/>
          <w:szCs w:val="21"/>
          <w:highlight w:val="none"/>
        </w:rPr>
      </w:pPr>
      <w:r>
        <w:rPr>
          <w:rFonts w:hint="eastAsia" w:ascii="宋体" w:hAnsi="宋体" w:cs="宋体"/>
          <w:color w:val="auto"/>
          <w:kern w:val="0"/>
          <w:szCs w:val="21"/>
          <w:highlight w:val="none"/>
        </w:rPr>
        <w:t>收款单位：常州市城投建设工程招标有限公司</w:t>
      </w:r>
    </w:p>
    <w:p w14:paraId="281F085C">
      <w:pPr>
        <w:spacing w:line="360" w:lineRule="exact"/>
        <w:ind w:firstLine="420"/>
        <w:rPr>
          <w:rFonts w:ascii="宋体" w:hAnsi="宋体" w:cs="宋体"/>
          <w:color w:val="auto"/>
          <w:kern w:val="0"/>
          <w:szCs w:val="21"/>
          <w:highlight w:val="none"/>
        </w:rPr>
      </w:pPr>
      <w:r>
        <w:rPr>
          <w:rFonts w:hint="eastAsia" w:ascii="宋体" w:hAnsi="宋体" w:cs="宋体"/>
          <w:color w:val="auto"/>
          <w:kern w:val="0"/>
          <w:szCs w:val="21"/>
          <w:highlight w:val="none"/>
        </w:rPr>
        <w:t>开户银行：中国建设银行常州大成苑支行</w:t>
      </w:r>
    </w:p>
    <w:p w14:paraId="05E19805">
      <w:pPr>
        <w:spacing w:line="3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银行账号：32001624236052500905</w:t>
      </w:r>
    </w:p>
    <w:p w14:paraId="503CE903">
      <w:pPr>
        <w:spacing w:line="360" w:lineRule="exact"/>
        <w:ind w:firstLine="422" w:firstLineChars="200"/>
        <w:jc w:val="left"/>
        <w:rPr>
          <w:b/>
          <w:bCs/>
          <w:color w:val="auto"/>
          <w:sz w:val="21"/>
          <w:szCs w:val="21"/>
        </w:rPr>
      </w:pPr>
      <w:r>
        <w:rPr>
          <w:rFonts w:cs="宋体" w:asciiTheme="majorEastAsia" w:hAnsiTheme="majorEastAsia" w:eastAsiaTheme="majorEastAsia"/>
          <w:b/>
          <w:bCs/>
          <w:color w:val="auto"/>
          <w:szCs w:val="21"/>
        </w:rPr>
        <mc:AlternateContent>
          <mc:Choice Requires="wps">
            <w:drawing>
              <wp:anchor distT="0" distB="0" distL="114300" distR="114300" simplePos="0" relativeHeight="251659264" behindDoc="1" locked="0" layoutInCell="1" allowOverlap="1">
                <wp:simplePos x="0" y="0"/>
                <wp:positionH relativeFrom="page">
                  <wp:posOffset>2055495</wp:posOffset>
                </wp:positionH>
                <wp:positionV relativeFrom="paragraph">
                  <wp:posOffset>224155</wp:posOffset>
                </wp:positionV>
                <wp:extent cx="0" cy="9525"/>
                <wp:effectExtent l="0" t="0" r="0" b="0"/>
                <wp:wrapNone/>
                <wp:docPr id="5" name="任意多边形 5"/>
                <wp:cNvGraphicFramePr/>
                <a:graphic xmlns:a="http://schemas.openxmlformats.org/drawingml/2006/main">
                  <a:graphicData uri="http://schemas.microsoft.com/office/word/2010/wordprocessingShape">
                    <wps:wsp>
                      <wps:cNvSpPr/>
                      <wps:spPr bwMode="auto">
                        <a:xfrm>
                          <a:off x="0" y="0"/>
                          <a:ext cx="0" cy="9525"/>
                        </a:xfrm>
                        <a:custGeom>
                          <a:avLst/>
                          <a:gdLst>
                            <a:gd name="T0" fmla="*/ 0 w 20"/>
                            <a:gd name="T1" fmla="*/ 0 h 20"/>
                            <a:gd name="T2" fmla="*/ 0 w 20"/>
                            <a:gd name="T3" fmla="*/ 15 h 20"/>
                          </a:gdLst>
                          <a:ahLst/>
                          <a:cxnLst>
                            <a:cxn ang="0">
                              <a:pos x="T0" y="T1"/>
                            </a:cxn>
                            <a:cxn ang="0">
                              <a:pos x="T2" y="T3"/>
                            </a:cxn>
                          </a:cxnLst>
                          <a:rect l="0" t="0" r="r" b="b"/>
                          <a:pathLst>
                            <a:path w="20" h="20">
                              <a:moveTo>
                                <a:pt x="0" y="0"/>
                              </a:moveTo>
                              <a:lnTo>
                                <a:pt x="0" y="15"/>
                              </a:lnTo>
                            </a:path>
                          </a:pathLst>
                        </a:custGeom>
                        <a:noFill/>
                        <a:ln w="635">
                          <a:solidFill>
                            <a:srgbClr val="000000"/>
                          </a:solidFill>
                          <a:round/>
                        </a:ln>
                        <a:effectLst/>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161.85pt;margin-top:17.65pt;height:0.75pt;width:0pt;mso-position-horizontal-relative:page;z-index:-251657216;mso-width-relative:page;mso-height-relative:page;" filled="f" stroked="t" coordsize="20,20" o:gfxdata="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YTCgpdgAAAAJAQAADwAAAAAAAAABACAAAAAiAAAAZHJzL2Rvd25y&#10;ZXYueG1sUEsBAhQAFAAAAAgAh07iQMGoSCCpAgAAxAUAAA4AAAAAAAAAAQAgAAAAJwEAAGRycy9l&#10;Mm9Eb2MueG1sUEsFBgAAAAAGAAYAWQEAAEIGAAAAAA==&#10;" path="m0,0l0,15e">
                <v:path o:connectlocs="0,0;0,7143" o:connectangles="0,0"/>
                <v:fill on="f" focussize="0,0"/>
                <v:stroke weight="0.05pt" color="#000000" joinstyle="round"/>
                <v:imagedata o:title=""/>
                <o:lock v:ext="edit" aspectratio="f"/>
              </v:shape>
            </w:pict>
          </mc:Fallback>
        </mc:AlternateContent>
      </w:r>
      <w:r>
        <w:rPr>
          <w:rFonts w:hint="eastAsia"/>
          <w:b/>
          <w:bCs/>
          <w:color w:val="auto"/>
          <w:sz w:val="21"/>
          <w:szCs w:val="21"/>
        </w:rPr>
        <w:t>十、合同签订</w:t>
      </w:r>
    </w:p>
    <w:p w14:paraId="4BC3E916">
      <w:pPr>
        <w:spacing w:line="360" w:lineRule="exact"/>
        <w:ind w:firstLine="420" w:firstLineChars="200"/>
        <w:rPr>
          <w:rFonts w:hint="eastAsia" w:ascii="宋体" w:hAnsi="宋体" w:cs="宋体"/>
          <w:color w:val="auto"/>
          <w:szCs w:val="21"/>
        </w:rPr>
      </w:pPr>
      <w:r>
        <w:rPr>
          <w:rFonts w:hint="eastAsia" w:ascii="宋体" w:hAnsi="宋体" w:cs="宋体"/>
          <w:color w:val="auto"/>
          <w:szCs w:val="21"/>
        </w:rPr>
        <w:t>成交供应商应在</w:t>
      </w:r>
      <w:r>
        <w:rPr>
          <w:rFonts w:ascii="宋体" w:hAnsi="宋体" w:cs="宋体"/>
          <w:color w:val="auto"/>
          <w:szCs w:val="21"/>
        </w:rPr>
        <w:t>成交通知书发出之日起三十日内</w:t>
      </w:r>
      <w:r>
        <w:rPr>
          <w:rFonts w:hint="eastAsia" w:ascii="宋体" w:hAnsi="宋体" w:cs="宋体"/>
          <w:color w:val="auto"/>
          <w:szCs w:val="21"/>
        </w:rPr>
        <w:t>按成交通知书规定的时间、地点与采购人签订采购合同。</w:t>
      </w:r>
    </w:p>
    <w:p w14:paraId="35D1D865">
      <w:pPr>
        <w:pStyle w:val="18"/>
        <w:snapToGrid w:val="0"/>
        <w:spacing w:before="0" w:after="0" w:line="360" w:lineRule="exact"/>
        <w:ind w:firstLine="413" w:firstLineChars="196"/>
        <w:jc w:val="left"/>
        <w:rPr>
          <w:color w:val="auto"/>
          <w:sz w:val="21"/>
          <w:szCs w:val="21"/>
        </w:rPr>
      </w:pPr>
      <w:r>
        <w:rPr>
          <w:rFonts w:hint="eastAsia"/>
          <w:color w:val="auto"/>
          <w:sz w:val="21"/>
          <w:szCs w:val="21"/>
        </w:rPr>
        <w:t>十一、合同主要条款</w:t>
      </w:r>
    </w:p>
    <w:p w14:paraId="401AA8C1">
      <w:pPr>
        <w:spacing w:line="400" w:lineRule="exact"/>
        <w:rPr>
          <w:rFonts w:hint="eastAsia" w:ascii="宋体" w:hAnsi="宋体" w:eastAsia="宋体" w:cs="宋体"/>
          <w:color w:val="auto"/>
          <w:sz w:val="24"/>
          <w:szCs w:val="24"/>
        </w:rPr>
      </w:pPr>
      <w:r>
        <w:rPr>
          <w:rFonts w:hint="eastAsia" w:ascii="宋体" w:hAnsi="宋体" w:eastAsia="宋体" w:cs="宋体"/>
          <w:b/>
          <w:color w:val="auto"/>
          <w:sz w:val="24"/>
          <w:szCs w:val="24"/>
          <w:lang w:val="zh-CN"/>
        </w:rPr>
        <w:t>采购人（以下称甲</w:t>
      </w:r>
      <w:r>
        <w:rPr>
          <w:rFonts w:hint="eastAsia" w:ascii="宋体" w:hAnsi="宋体" w:eastAsia="宋体" w:cs="宋体"/>
          <w:b/>
          <w:color w:val="auto"/>
          <w:sz w:val="24"/>
          <w:szCs w:val="24"/>
        </w:rPr>
        <w:t xml:space="preserve">方）:                       </w:t>
      </w:r>
      <w:r>
        <w:rPr>
          <w:rFonts w:hint="eastAsia" w:ascii="宋体" w:hAnsi="宋体" w:eastAsia="宋体" w:cs="宋体"/>
          <w:color w:val="auto"/>
          <w:sz w:val="24"/>
          <w:szCs w:val="24"/>
        </w:rPr>
        <w:t>合同编号：</w:t>
      </w:r>
    </w:p>
    <w:p w14:paraId="06A13C45">
      <w:pPr>
        <w:spacing w:line="400" w:lineRule="exact"/>
        <w:rPr>
          <w:rFonts w:hint="eastAsia" w:ascii="宋体" w:hAnsi="宋体" w:eastAsia="宋体" w:cs="宋体"/>
          <w:color w:val="auto"/>
          <w:sz w:val="24"/>
          <w:szCs w:val="24"/>
          <w:u w:val="single"/>
        </w:rPr>
      </w:pPr>
      <w:r>
        <w:rPr>
          <w:rFonts w:hint="eastAsia" w:ascii="宋体" w:hAnsi="宋体" w:eastAsia="宋体" w:cs="宋体"/>
          <w:b/>
          <w:color w:val="auto"/>
          <w:sz w:val="24"/>
          <w:szCs w:val="24"/>
        </w:rPr>
        <w:t>供应商（</w:t>
      </w:r>
      <w:r>
        <w:rPr>
          <w:rFonts w:hint="eastAsia" w:ascii="宋体" w:hAnsi="宋体" w:eastAsia="宋体" w:cs="宋体"/>
          <w:b/>
          <w:color w:val="auto"/>
          <w:sz w:val="24"/>
          <w:szCs w:val="24"/>
          <w:lang w:val="zh-CN"/>
        </w:rPr>
        <w:t>以下称</w:t>
      </w:r>
      <w:r>
        <w:rPr>
          <w:rFonts w:hint="eastAsia" w:ascii="宋体" w:hAnsi="宋体" w:eastAsia="宋体" w:cs="宋体"/>
          <w:b/>
          <w:color w:val="auto"/>
          <w:sz w:val="24"/>
          <w:szCs w:val="24"/>
        </w:rPr>
        <w:t xml:space="preserve">乙方）:                       </w:t>
      </w:r>
      <w:r>
        <w:rPr>
          <w:rFonts w:hint="eastAsia" w:ascii="宋体" w:hAnsi="宋体" w:eastAsia="宋体" w:cs="宋体"/>
          <w:color w:val="auto"/>
          <w:sz w:val="24"/>
          <w:szCs w:val="24"/>
        </w:rPr>
        <w:t>签订地点：</w:t>
      </w:r>
    </w:p>
    <w:p w14:paraId="57353768">
      <w:pPr>
        <w:autoSpaceDE w:val="0"/>
        <w:autoSpaceDN w:val="0"/>
        <w:adjustRightInd w:val="0"/>
        <w:spacing w:line="400" w:lineRule="exact"/>
        <w:ind w:firstLine="5280" w:firstLineChars="2200"/>
        <w:rPr>
          <w:rFonts w:hint="eastAsia" w:ascii="宋体" w:hAnsi="宋体" w:eastAsia="宋体" w:cs="宋体"/>
          <w:b/>
          <w:color w:val="auto"/>
          <w:sz w:val="24"/>
          <w:szCs w:val="24"/>
        </w:rPr>
      </w:pPr>
      <w:r>
        <w:rPr>
          <w:rFonts w:hint="eastAsia" w:ascii="宋体" w:hAnsi="宋体" w:eastAsia="宋体" w:cs="宋体"/>
          <w:color w:val="auto"/>
          <w:sz w:val="24"/>
          <w:szCs w:val="24"/>
        </w:rPr>
        <w:t xml:space="preserve">合同时间: </w:t>
      </w:r>
      <w:r>
        <w:rPr>
          <w:rFonts w:hint="eastAsia" w:ascii="宋体" w:hAnsi="宋体" w:eastAsia="宋体" w:cs="宋体"/>
          <w:color w:val="auto"/>
          <w:sz w:val="24"/>
          <w:szCs w:val="24"/>
          <w:u w:val="single"/>
        </w:rPr>
        <w:t xml:space="preserve">    年   月   日</w:t>
      </w:r>
    </w:p>
    <w:p w14:paraId="0544BE7F">
      <w:pPr>
        <w:spacing w:line="3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甲乙双方依据《中华人民共和国民法典》以及有关法律、法规的规定，经协商一致，订立本合同，以便共同遵守。</w:t>
      </w:r>
    </w:p>
    <w:p w14:paraId="7D0A63F1">
      <w:pPr>
        <w:spacing w:line="36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第一条 合同标的</w:t>
      </w:r>
    </w:p>
    <w:p w14:paraId="092F858E">
      <w:pPr>
        <w:widowControl/>
        <w:adjustRightInd w:val="0"/>
        <w:spacing w:line="360" w:lineRule="exact"/>
        <w:ind w:firstLine="480" w:firstLineChars="200"/>
        <w:jc w:val="left"/>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乙方根据甲方需求提供</w:t>
      </w:r>
      <w:r>
        <w:rPr>
          <w:rFonts w:hint="eastAsia" w:ascii="宋体" w:hAnsi="宋体" w:eastAsia="宋体" w:cs="宋体"/>
          <w:b w:val="0"/>
          <w:bCs/>
          <w:color w:val="auto"/>
          <w:sz w:val="24"/>
          <w:szCs w:val="24"/>
          <w:lang w:val="en-US" w:eastAsia="zh-CN"/>
        </w:rPr>
        <w:t>2026年职工工会旅游</w:t>
      </w:r>
      <w:r>
        <w:rPr>
          <w:rFonts w:hint="eastAsia" w:ascii="宋体" w:hAnsi="宋体" w:eastAsia="宋体" w:cs="宋体"/>
          <w:color w:val="auto"/>
          <w:kern w:val="0"/>
          <w:sz w:val="24"/>
          <w:szCs w:val="24"/>
          <w:lang w:val="zh-CN"/>
        </w:rPr>
        <w:t>服务，</w:t>
      </w:r>
      <w:r>
        <w:rPr>
          <w:rFonts w:hint="eastAsia" w:ascii="宋体" w:hAnsi="宋体" w:eastAsia="宋体" w:cs="宋体"/>
          <w:color w:val="auto"/>
          <w:sz w:val="24"/>
          <w:szCs w:val="24"/>
        </w:rPr>
        <w:t>系指根据合同规定乙方须承担与服务有关的所有辅助服务</w:t>
      </w:r>
      <w:r>
        <w:rPr>
          <w:rFonts w:hint="eastAsia" w:ascii="宋体" w:hAnsi="宋体" w:eastAsia="宋体" w:cs="宋体"/>
          <w:color w:val="auto"/>
          <w:kern w:val="0"/>
          <w:sz w:val="24"/>
          <w:szCs w:val="24"/>
          <w:lang w:val="zh-CN"/>
        </w:rPr>
        <w:t>。</w:t>
      </w:r>
    </w:p>
    <w:p w14:paraId="3B455EB4">
      <w:pPr>
        <w:widowControl/>
        <w:numPr>
          <w:ilvl w:val="0"/>
          <w:numId w:val="1"/>
        </w:numPr>
        <w:adjustRightInd w:val="0"/>
        <w:spacing w:line="360" w:lineRule="exact"/>
        <w:ind w:firstLine="480" w:firstLineChars="200"/>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服务要求：</w:t>
      </w:r>
    </w:p>
    <w:p w14:paraId="6980459A">
      <w:pPr>
        <w:ind w:firstLine="480" w:firstLineChars="200"/>
        <w:outlineLvl w:val="1"/>
        <w:rPr>
          <w:rFonts w:hint="eastAsia" w:ascii="宋体" w:hAnsi="宋体" w:eastAsia="宋体" w:cs="宋体"/>
          <w:b w:val="0"/>
          <w:bCs/>
          <w:kern w:val="0"/>
          <w:sz w:val="24"/>
          <w:szCs w:val="24"/>
          <w:highlight w:val="none"/>
          <w:lang w:val="en-US" w:eastAsia="zh-CN"/>
        </w:rPr>
      </w:pPr>
      <w:r>
        <w:rPr>
          <w:rFonts w:hint="eastAsia" w:ascii="宋体" w:hAnsi="宋体" w:eastAsia="宋体" w:cs="宋体"/>
          <w:b w:val="0"/>
          <w:bCs/>
          <w:kern w:val="0"/>
          <w:sz w:val="24"/>
          <w:szCs w:val="24"/>
          <w:highlight w:val="none"/>
          <w:lang w:val="en-US" w:eastAsia="zh-CN"/>
        </w:rPr>
        <w:t>1.春游地点: 扬州瘦西湖、东关街等地点。该路线为初定路线，要求乙方优化设计。（因为不可抗拒的原因，需要减少或变更地点须提前和带队老师商定）。</w:t>
      </w:r>
    </w:p>
    <w:p w14:paraId="26652ED1">
      <w:pPr>
        <w:ind w:firstLine="480" w:firstLineChars="200"/>
        <w:outlineLvl w:val="1"/>
        <w:rPr>
          <w:rFonts w:hint="eastAsia" w:ascii="宋体" w:hAnsi="宋体" w:eastAsia="宋体" w:cs="宋体"/>
          <w:b w:val="0"/>
          <w:bCs/>
          <w:kern w:val="0"/>
          <w:sz w:val="24"/>
          <w:szCs w:val="24"/>
          <w:highlight w:val="none"/>
          <w:lang w:val="en-US" w:eastAsia="zh-CN"/>
        </w:rPr>
      </w:pPr>
      <w:r>
        <w:rPr>
          <w:rFonts w:hint="eastAsia" w:ascii="宋体" w:hAnsi="宋体" w:eastAsia="宋体" w:cs="宋体"/>
          <w:b w:val="0"/>
          <w:bCs/>
          <w:kern w:val="0"/>
          <w:sz w:val="24"/>
          <w:szCs w:val="24"/>
          <w:highlight w:val="none"/>
          <w:lang w:val="en-US" w:eastAsia="zh-CN"/>
        </w:rPr>
        <w:t>2.人数安排：暂估</w:t>
      </w:r>
      <w:r>
        <w:rPr>
          <w:rFonts w:hint="eastAsia" w:ascii="宋体" w:hAnsi="宋体" w:cs="宋体"/>
          <w:b w:val="0"/>
          <w:bCs/>
          <w:kern w:val="0"/>
          <w:sz w:val="24"/>
          <w:szCs w:val="24"/>
          <w:highlight w:val="none"/>
          <w:lang w:val="en-US" w:eastAsia="zh-CN"/>
        </w:rPr>
        <w:t>296人</w:t>
      </w:r>
      <w:r>
        <w:rPr>
          <w:rFonts w:hint="eastAsia" w:ascii="宋体" w:hAnsi="宋体" w:eastAsia="宋体" w:cs="宋体"/>
          <w:b w:val="0"/>
          <w:bCs/>
          <w:kern w:val="0"/>
          <w:sz w:val="24"/>
          <w:szCs w:val="24"/>
          <w:highlight w:val="none"/>
          <w:lang w:val="en-US" w:eastAsia="zh-CN"/>
        </w:rPr>
        <w:t>，每批全程配</w:t>
      </w:r>
      <w:r>
        <w:rPr>
          <w:rFonts w:hint="eastAsia" w:ascii="宋体" w:hAnsi="宋体" w:eastAsia="宋体" w:cs="宋体"/>
          <w:b w:val="0"/>
          <w:bCs/>
          <w:kern w:val="0"/>
          <w:sz w:val="24"/>
          <w:szCs w:val="24"/>
          <w:highlight w:val="none"/>
          <w:u w:val="single"/>
          <w:lang w:val="en-US" w:eastAsia="zh-CN"/>
        </w:rPr>
        <w:t xml:space="preserve">    </w:t>
      </w:r>
      <w:r>
        <w:rPr>
          <w:rFonts w:hint="eastAsia" w:ascii="宋体" w:hAnsi="宋体" w:eastAsia="宋体" w:cs="宋体"/>
          <w:b w:val="0"/>
          <w:bCs/>
          <w:kern w:val="0"/>
          <w:sz w:val="24"/>
          <w:szCs w:val="24"/>
          <w:highlight w:val="none"/>
          <w:lang w:val="en-US" w:eastAsia="zh-CN"/>
        </w:rPr>
        <w:t>名具备3年以上带团经验持证导游。</w:t>
      </w:r>
    </w:p>
    <w:p w14:paraId="691A4F8E">
      <w:pPr>
        <w:ind w:firstLine="480" w:firstLineChars="200"/>
        <w:outlineLvl w:val="1"/>
        <w:rPr>
          <w:rFonts w:hint="eastAsia" w:ascii="宋体" w:hAnsi="宋体" w:eastAsia="宋体" w:cs="宋体"/>
          <w:b w:val="0"/>
          <w:bCs/>
          <w:kern w:val="0"/>
          <w:sz w:val="24"/>
          <w:szCs w:val="24"/>
          <w:highlight w:val="none"/>
          <w:lang w:val="en-US" w:eastAsia="zh-CN"/>
        </w:rPr>
      </w:pPr>
      <w:r>
        <w:rPr>
          <w:rFonts w:hint="eastAsia" w:ascii="宋体" w:hAnsi="宋体" w:eastAsia="宋体" w:cs="宋体"/>
          <w:b w:val="0"/>
          <w:bCs/>
          <w:kern w:val="0"/>
          <w:sz w:val="24"/>
          <w:szCs w:val="24"/>
          <w:highlight w:val="none"/>
          <w:lang w:val="en-US" w:eastAsia="zh-CN"/>
        </w:rPr>
        <w:t>4.门票服务：包含行程中所有景点的大门票。旅行社在报价前，必须首先对提供的考察线路进行细化，细化时必须明确列出每一个考察对象的具体内容、景点停留时间长度、景点路程时间等。如因为特殊原因有减少景点项目，则退还该景点项目的费用; 如因为特殊原因有变更景点项目，则退还该景点项目的费用差价。</w:t>
      </w:r>
    </w:p>
    <w:p w14:paraId="1A160A0A">
      <w:pPr>
        <w:ind w:firstLine="480" w:firstLineChars="200"/>
        <w:outlineLvl w:val="1"/>
        <w:rPr>
          <w:rFonts w:hint="eastAsia" w:ascii="宋体" w:hAnsi="宋体" w:eastAsia="宋体" w:cs="宋体"/>
          <w:b w:val="0"/>
          <w:bCs/>
          <w:kern w:val="0"/>
          <w:sz w:val="24"/>
          <w:szCs w:val="24"/>
          <w:highlight w:val="none"/>
          <w:lang w:val="en-US" w:eastAsia="zh-CN"/>
        </w:rPr>
      </w:pPr>
      <w:r>
        <w:rPr>
          <w:rFonts w:hint="eastAsia" w:ascii="宋体" w:hAnsi="宋体" w:eastAsia="宋体" w:cs="宋体"/>
          <w:b w:val="0"/>
          <w:bCs/>
          <w:kern w:val="0"/>
          <w:sz w:val="24"/>
          <w:szCs w:val="24"/>
          <w:highlight w:val="none"/>
          <w:lang w:val="en-US" w:eastAsia="zh-CN"/>
        </w:rPr>
        <w:t>5.交通工具：往返途中（每位的票要求都有座位）,大巴出行时，需八成新以上空调旅游汽车，且需保留5%的座位余量。成交乙方须向甲方提供上述相关文件材料复印件（车辆行驶证、车辆登记证明、驾驶证）进行证明，甲方将安排人员进行专门验收并签字，如不符合相关要求，不得发车，所有损失由旅行社承担。</w:t>
      </w:r>
    </w:p>
    <w:p w14:paraId="6AFEE905">
      <w:pPr>
        <w:ind w:firstLine="480" w:firstLineChars="200"/>
        <w:outlineLvl w:val="1"/>
        <w:rPr>
          <w:rFonts w:hint="eastAsia" w:ascii="宋体" w:hAnsi="宋体" w:eastAsia="宋体" w:cs="宋体"/>
          <w:b w:val="0"/>
          <w:bCs/>
          <w:kern w:val="0"/>
          <w:sz w:val="24"/>
          <w:szCs w:val="24"/>
          <w:highlight w:val="none"/>
          <w:lang w:val="en-US" w:eastAsia="zh-CN"/>
        </w:rPr>
      </w:pPr>
      <w:r>
        <w:rPr>
          <w:rFonts w:hint="eastAsia" w:ascii="宋体" w:hAnsi="宋体" w:eastAsia="宋体" w:cs="宋体"/>
          <w:b w:val="0"/>
          <w:bCs/>
          <w:kern w:val="0"/>
          <w:sz w:val="24"/>
          <w:szCs w:val="24"/>
          <w:highlight w:val="none"/>
          <w:lang w:val="en-US" w:eastAsia="zh-CN"/>
        </w:rPr>
        <w:t>6.用餐标准：午餐最低标准要求必须不低于50元/位/餐。</w:t>
      </w:r>
    </w:p>
    <w:p w14:paraId="2F1186A6">
      <w:pPr>
        <w:ind w:firstLine="480" w:firstLineChars="200"/>
        <w:outlineLvl w:val="1"/>
        <w:rPr>
          <w:rFonts w:hint="eastAsia" w:ascii="宋体" w:hAnsi="宋体" w:eastAsia="宋体" w:cs="宋体"/>
          <w:b w:val="0"/>
          <w:bCs/>
          <w:kern w:val="0"/>
          <w:sz w:val="24"/>
          <w:szCs w:val="24"/>
          <w:highlight w:val="none"/>
          <w:lang w:val="en-US" w:eastAsia="zh-CN"/>
        </w:rPr>
      </w:pPr>
      <w:r>
        <w:rPr>
          <w:rFonts w:hint="eastAsia" w:ascii="宋体" w:hAnsi="宋体" w:eastAsia="宋体" w:cs="宋体"/>
          <w:b w:val="0"/>
          <w:bCs/>
          <w:kern w:val="0"/>
          <w:sz w:val="24"/>
          <w:szCs w:val="24"/>
          <w:highlight w:val="none"/>
          <w:lang w:val="en-US" w:eastAsia="zh-CN"/>
        </w:rPr>
        <w:t>7.费用明细：所有在行程中必须包括的费用不得遗漏，例如各种门票（大门）、</w:t>
      </w:r>
      <w:r>
        <w:rPr>
          <w:rFonts w:hint="eastAsia" w:ascii="宋体" w:hAnsi="宋体" w:cs="宋体"/>
          <w:b w:val="0"/>
          <w:bCs/>
          <w:kern w:val="0"/>
          <w:sz w:val="24"/>
          <w:szCs w:val="24"/>
          <w:highlight w:val="none"/>
          <w:lang w:val="en-US" w:eastAsia="zh-CN"/>
        </w:rPr>
        <w:t>伙食费、交通费、导服费、保险费、服务费</w:t>
      </w:r>
      <w:r>
        <w:rPr>
          <w:rFonts w:hint="eastAsia" w:ascii="宋体" w:hAnsi="宋体" w:eastAsia="宋体" w:cs="宋体"/>
          <w:b w:val="0"/>
          <w:bCs/>
          <w:kern w:val="0"/>
          <w:sz w:val="24"/>
          <w:szCs w:val="24"/>
          <w:highlight w:val="none"/>
          <w:lang w:val="en-US" w:eastAsia="zh-CN"/>
        </w:rPr>
        <w:t>等，在整个行程中不得另行收取任何其它费用，报价中必须明确注明。</w:t>
      </w:r>
    </w:p>
    <w:p w14:paraId="306EB322">
      <w:pPr>
        <w:ind w:firstLine="480" w:firstLineChars="200"/>
        <w:outlineLvl w:val="1"/>
        <w:rPr>
          <w:rFonts w:hint="eastAsia" w:ascii="宋体" w:hAnsi="宋体" w:eastAsia="宋体" w:cs="宋体"/>
          <w:b w:val="0"/>
          <w:bCs/>
          <w:kern w:val="0"/>
          <w:sz w:val="24"/>
          <w:szCs w:val="24"/>
          <w:highlight w:val="none"/>
          <w:lang w:val="en-US" w:eastAsia="zh-CN"/>
        </w:rPr>
      </w:pPr>
      <w:r>
        <w:rPr>
          <w:rFonts w:hint="eastAsia" w:ascii="宋体" w:hAnsi="宋体" w:eastAsia="宋体" w:cs="宋体"/>
          <w:b w:val="0"/>
          <w:bCs/>
          <w:kern w:val="0"/>
          <w:sz w:val="24"/>
          <w:szCs w:val="24"/>
          <w:highlight w:val="none"/>
          <w:lang w:val="en-US" w:eastAsia="zh-CN"/>
        </w:rPr>
        <w:t xml:space="preserve">9.团队识别：出于团队安全管理的需要，需提供团队识别标志。 </w:t>
      </w:r>
    </w:p>
    <w:p w14:paraId="75CF884E">
      <w:pPr>
        <w:ind w:firstLine="480" w:firstLineChars="200"/>
        <w:outlineLvl w:val="1"/>
        <w:rPr>
          <w:rFonts w:hint="eastAsia" w:ascii="宋体" w:hAnsi="宋体" w:eastAsia="宋体" w:cs="宋体"/>
          <w:b w:val="0"/>
          <w:bCs/>
          <w:kern w:val="0"/>
          <w:sz w:val="24"/>
          <w:szCs w:val="24"/>
          <w:highlight w:val="none"/>
          <w:lang w:val="en-US" w:eastAsia="zh-CN"/>
        </w:rPr>
      </w:pPr>
      <w:r>
        <w:rPr>
          <w:rFonts w:hint="eastAsia" w:ascii="宋体" w:hAnsi="宋体" w:eastAsia="宋体" w:cs="宋体"/>
          <w:b w:val="0"/>
          <w:bCs/>
          <w:kern w:val="0"/>
          <w:sz w:val="24"/>
          <w:szCs w:val="24"/>
          <w:highlight w:val="none"/>
          <w:lang w:val="en-US" w:eastAsia="zh-CN"/>
        </w:rPr>
        <w:t xml:space="preserve">10.购物安排：全程无购物点，不得强制职工购物。 </w:t>
      </w:r>
    </w:p>
    <w:p w14:paraId="77967B53">
      <w:pPr>
        <w:ind w:firstLine="480" w:firstLineChars="200"/>
        <w:outlineLvl w:val="1"/>
        <w:rPr>
          <w:rFonts w:hint="eastAsia" w:ascii="宋体" w:hAnsi="宋体" w:eastAsia="宋体" w:cs="宋体"/>
          <w:b w:val="0"/>
          <w:bCs/>
          <w:kern w:val="0"/>
          <w:sz w:val="24"/>
          <w:szCs w:val="24"/>
          <w:highlight w:val="none"/>
          <w:lang w:val="en-US" w:eastAsia="zh-CN"/>
        </w:rPr>
      </w:pPr>
      <w:r>
        <w:rPr>
          <w:rFonts w:hint="eastAsia" w:ascii="宋体" w:hAnsi="宋体" w:eastAsia="宋体" w:cs="宋体"/>
          <w:b w:val="0"/>
          <w:bCs/>
          <w:kern w:val="0"/>
          <w:sz w:val="24"/>
          <w:szCs w:val="24"/>
          <w:highlight w:val="none"/>
          <w:lang w:val="en-US" w:eastAsia="zh-CN"/>
        </w:rPr>
        <w:t>11.保险服务：乙方责任险（保额不低于20万元/人），意外险（保额不低于20万元/人）。</w:t>
      </w:r>
    </w:p>
    <w:p w14:paraId="193F9963">
      <w:pPr>
        <w:ind w:firstLine="480" w:firstLineChars="200"/>
        <w:outlineLvl w:val="1"/>
        <w:rPr>
          <w:rFonts w:hint="eastAsia" w:ascii="宋体" w:hAnsi="宋体" w:eastAsia="宋体" w:cs="宋体"/>
          <w:b w:val="0"/>
          <w:bCs/>
          <w:kern w:val="0"/>
          <w:sz w:val="24"/>
          <w:szCs w:val="24"/>
          <w:highlight w:val="none"/>
          <w:lang w:val="en-US" w:eastAsia="zh-CN"/>
        </w:rPr>
      </w:pPr>
      <w:r>
        <w:rPr>
          <w:rFonts w:hint="eastAsia" w:ascii="宋体" w:hAnsi="宋体" w:eastAsia="宋体" w:cs="宋体"/>
          <w:b w:val="0"/>
          <w:bCs/>
          <w:kern w:val="0"/>
          <w:sz w:val="24"/>
          <w:szCs w:val="24"/>
          <w:highlight w:val="none"/>
          <w:lang w:val="en-US" w:eastAsia="zh-CN"/>
        </w:rPr>
        <w:t>12.其他：</w:t>
      </w:r>
    </w:p>
    <w:p w14:paraId="17100F3D">
      <w:pPr>
        <w:ind w:firstLine="480" w:firstLineChars="200"/>
        <w:outlineLvl w:val="1"/>
        <w:rPr>
          <w:rFonts w:hint="eastAsia" w:ascii="宋体" w:hAnsi="宋体" w:eastAsia="宋体" w:cs="宋体"/>
          <w:b w:val="0"/>
          <w:bCs/>
          <w:kern w:val="0"/>
          <w:sz w:val="24"/>
          <w:szCs w:val="24"/>
          <w:highlight w:val="none"/>
          <w:lang w:val="en-US" w:eastAsia="zh-CN"/>
        </w:rPr>
      </w:pPr>
      <w:r>
        <w:rPr>
          <w:rFonts w:hint="eastAsia" w:ascii="宋体" w:hAnsi="宋体" w:eastAsia="宋体" w:cs="宋体"/>
          <w:b w:val="0"/>
          <w:bCs/>
          <w:kern w:val="0"/>
          <w:sz w:val="24"/>
          <w:szCs w:val="24"/>
          <w:highlight w:val="none"/>
          <w:lang w:val="en-US" w:eastAsia="zh-CN"/>
        </w:rPr>
        <w:t>（1）职工要求安排在旅行社的同一个接待地点；</w:t>
      </w:r>
    </w:p>
    <w:p w14:paraId="60B241C5">
      <w:pPr>
        <w:ind w:firstLine="480" w:firstLineChars="200"/>
        <w:outlineLvl w:val="1"/>
        <w:rPr>
          <w:rFonts w:hint="eastAsia" w:ascii="宋体" w:hAnsi="宋体" w:eastAsia="宋体" w:cs="宋体"/>
          <w:b w:val="0"/>
          <w:bCs/>
          <w:kern w:val="0"/>
          <w:sz w:val="24"/>
          <w:szCs w:val="24"/>
          <w:highlight w:val="none"/>
          <w:lang w:val="en-US" w:eastAsia="zh-CN"/>
        </w:rPr>
      </w:pPr>
      <w:r>
        <w:rPr>
          <w:rFonts w:hint="eastAsia" w:ascii="宋体" w:hAnsi="宋体" w:eastAsia="宋体" w:cs="宋体"/>
          <w:b w:val="0"/>
          <w:bCs/>
          <w:kern w:val="0"/>
          <w:sz w:val="24"/>
          <w:szCs w:val="24"/>
          <w:highlight w:val="none"/>
          <w:lang w:val="en-US" w:eastAsia="zh-CN"/>
        </w:rPr>
        <w:t>（2）要求全程有导游跟踪讲解（具备3年以上带团经验持证导游）；</w:t>
      </w:r>
    </w:p>
    <w:p w14:paraId="3A280BDA">
      <w:pPr>
        <w:ind w:firstLine="480" w:firstLineChars="200"/>
        <w:outlineLvl w:val="1"/>
        <w:rPr>
          <w:rFonts w:hint="eastAsia" w:ascii="宋体" w:hAnsi="宋体" w:eastAsia="宋体" w:cs="宋体"/>
          <w:b w:val="0"/>
          <w:bCs/>
          <w:kern w:val="0"/>
          <w:sz w:val="24"/>
          <w:szCs w:val="24"/>
          <w:highlight w:val="none"/>
          <w:lang w:val="en-US" w:eastAsia="zh-CN"/>
        </w:rPr>
      </w:pPr>
      <w:r>
        <w:rPr>
          <w:rFonts w:hint="eastAsia" w:ascii="宋体" w:hAnsi="宋体" w:eastAsia="宋体" w:cs="宋体"/>
          <w:b w:val="0"/>
          <w:bCs/>
          <w:kern w:val="0"/>
          <w:sz w:val="24"/>
          <w:szCs w:val="24"/>
          <w:highlight w:val="none"/>
          <w:lang w:val="en-US" w:eastAsia="zh-CN"/>
        </w:rPr>
        <w:t>（3）具备一般纳税人资格，具有和旅行社名称配套的公共财务账号，开具合法的正式服务业发票；</w:t>
      </w:r>
    </w:p>
    <w:p w14:paraId="0A5126EA">
      <w:pPr>
        <w:ind w:firstLine="480" w:firstLineChars="200"/>
        <w:outlineLvl w:val="1"/>
        <w:rPr>
          <w:rFonts w:hint="eastAsia" w:ascii="宋体" w:hAnsi="宋体" w:eastAsia="宋体" w:cs="宋体"/>
          <w:b w:val="0"/>
          <w:bCs/>
          <w:kern w:val="0"/>
          <w:sz w:val="24"/>
          <w:szCs w:val="24"/>
          <w:highlight w:val="none"/>
          <w:lang w:val="en-US" w:eastAsia="zh-CN"/>
        </w:rPr>
      </w:pPr>
      <w:r>
        <w:rPr>
          <w:rFonts w:hint="eastAsia" w:ascii="宋体" w:hAnsi="宋体" w:eastAsia="宋体" w:cs="宋体"/>
          <w:b w:val="0"/>
          <w:bCs/>
          <w:kern w:val="0"/>
          <w:sz w:val="24"/>
          <w:szCs w:val="24"/>
          <w:highlight w:val="none"/>
          <w:lang w:val="en-US" w:eastAsia="zh-CN"/>
        </w:rPr>
        <w:t>（4）要求乙方提供导游名单及个人社会保险缴费记录。</w:t>
      </w:r>
    </w:p>
    <w:p w14:paraId="45171AB9">
      <w:pPr>
        <w:ind w:firstLine="480" w:firstLineChars="200"/>
        <w:outlineLvl w:val="1"/>
        <w:rPr>
          <w:rFonts w:hint="eastAsia" w:ascii="宋体" w:hAnsi="宋体" w:eastAsia="宋体" w:cs="宋体"/>
          <w:b w:val="0"/>
          <w:bCs/>
          <w:kern w:val="0"/>
          <w:sz w:val="24"/>
          <w:szCs w:val="24"/>
          <w:highlight w:val="none"/>
          <w:lang w:val="en-US" w:eastAsia="zh-CN"/>
        </w:rPr>
      </w:pPr>
      <w:r>
        <w:rPr>
          <w:rFonts w:hint="eastAsia" w:ascii="宋体" w:hAnsi="宋体" w:eastAsia="宋体" w:cs="宋体"/>
          <w:b w:val="0"/>
          <w:bCs/>
          <w:kern w:val="0"/>
          <w:sz w:val="24"/>
          <w:szCs w:val="24"/>
          <w:highlight w:val="none"/>
          <w:lang w:val="en-US" w:eastAsia="zh-CN"/>
        </w:rPr>
        <w:t>13.因乙方聘用的工作人员与甲方发生争议且给甲方带来损失（包括但不限于经济损失和名誉损失）的，乙方应向甲方承担损失赔偿责任；</w:t>
      </w:r>
    </w:p>
    <w:p w14:paraId="5B66D6F0">
      <w:pPr>
        <w:widowControl/>
        <w:numPr>
          <w:ilvl w:val="0"/>
          <w:numId w:val="0"/>
        </w:numPr>
        <w:adjustRightInd w:val="0"/>
        <w:spacing w:line="360" w:lineRule="exact"/>
        <w:ind w:firstLine="480" w:firstLineChars="200"/>
        <w:jc w:val="left"/>
        <w:rPr>
          <w:rFonts w:hint="eastAsia" w:ascii="宋体" w:hAnsi="宋体" w:cs="宋体"/>
          <w:color w:val="auto"/>
          <w:kern w:val="0"/>
          <w:sz w:val="24"/>
          <w:szCs w:val="24"/>
          <w:lang w:val="en-US" w:eastAsia="zh-CN"/>
        </w:rPr>
      </w:pPr>
      <w:r>
        <w:rPr>
          <w:rFonts w:hint="eastAsia" w:ascii="宋体" w:hAnsi="宋体" w:eastAsia="宋体" w:cs="宋体"/>
          <w:b w:val="0"/>
          <w:bCs/>
          <w:kern w:val="0"/>
          <w:sz w:val="24"/>
          <w:szCs w:val="24"/>
          <w:highlight w:val="none"/>
          <w:lang w:val="en-US" w:eastAsia="zh-CN"/>
        </w:rPr>
        <w:t>14.乙方委派工作人员与甲方不存在任何劳动关系，乙方负责所属人员之工资、福利等一切劳动待遇并按国家规定为其缴纳相关保险。</w:t>
      </w:r>
    </w:p>
    <w:p w14:paraId="037CA999">
      <w:pPr>
        <w:widowControl/>
        <w:adjustRightInd w:val="0"/>
        <w:spacing w:line="360" w:lineRule="exact"/>
        <w:ind w:firstLine="480" w:firstLineChars="200"/>
        <w:jc w:val="left"/>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（二）</w:t>
      </w:r>
      <w:r>
        <w:rPr>
          <w:rFonts w:hint="eastAsia" w:ascii="宋体" w:hAnsi="宋体" w:eastAsia="宋体" w:cs="宋体"/>
          <w:b w:val="0"/>
          <w:bCs/>
          <w:color w:val="auto"/>
          <w:sz w:val="24"/>
          <w:szCs w:val="24"/>
          <w:lang w:val="en-US" w:eastAsia="zh-CN"/>
        </w:rPr>
        <w:t>时间安排</w:t>
      </w:r>
      <w:r>
        <w:rPr>
          <w:rFonts w:hint="eastAsia" w:ascii="宋体" w:hAnsi="宋体" w:eastAsia="宋体" w:cs="宋体"/>
          <w:b w:val="0"/>
          <w:bCs/>
          <w:color w:val="auto"/>
          <w:sz w:val="24"/>
          <w:szCs w:val="24"/>
        </w:rPr>
        <w:t>：</w:t>
      </w:r>
      <w:r>
        <w:rPr>
          <w:rFonts w:hint="eastAsia" w:ascii="宋体" w:hAnsi="宋体" w:eastAsia="宋体" w:cs="宋体"/>
          <w:b w:val="0"/>
          <w:bCs/>
          <w:color w:val="auto"/>
          <w:sz w:val="24"/>
          <w:szCs w:val="24"/>
          <w:lang w:val="en-US" w:eastAsia="zh-CN"/>
        </w:rPr>
        <w:t>3月分批出行，行程1天。</w:t>
      </w:r>
    </w:p>
    <w:p w14:paraId="39107B43">
      <w:pPr>
        <w:spacing w:line="36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第二条 合同价格</w:t>
      </w:r>
    </w:p>
    <w:p w14:paraId="117BF7AB">
      <w:pPr>
        <w:spacing w:line="360" w:lineRule="exact"/>
        <w:ind w:firstLine="482" w:firstLineChars="200"/>
        <w:jc w:val="left"/>
        <w:rPr>
          <w:rFonts w:hint="eastAsia" w:ascii="宋体" w:hAnsi="宋体" w:eastAsia="宋体" w:cs="宋体"/>
          <w:b/>
          <w:color w:val="auto"/>
          <w:sz w:val="24"/>
          <w:szCs w:val="24"/>
        </w:rPr>
      </w:pPr>
      <w:r>
        <w:rPr>
          <w:rFonts w:hint="eastAsia" w:ascii="宋体" w:hAnsi="宋体" w:eastAsia="宋体" w:cs="宋体"/>
          <w:b/>
          <w:color w:val="auto"/>
          <w:sz w:val="24"/>
          <w:szCs w:val="24"/>
        </w:rPr>
        <w:t>签约合同</w:t>
      </w:r>
      <w:r>
        <w:rPr>
          <w:rFonts w:hint="eastAsia" w:ascii="宋体" w:hAnsi="宋体" w:cs="宋体"/>
          <w:b/>
          <w:color w:val="auto"/>
          <w:sz w:val="24"/>
          <w:szCs w:val="24"/>
          <w:lang w:val="en-US" w:eastAsia="zh-CN"/>
        </w:rPr>
        <w:t>价格</w:t>
      </w:r>
      <w:r>
        <w:rPr>
          <w:rFonts w:hint="eastAsia" w:ascii="宋体" w:hAnsi="宋体" w:eastAsia="宋体" w:cs="宋体"/>
          <w:b/>
          <w:color w:val="auto"/>
          <w:sz w:val="24"/>
          <w:szCs w:val="24"/>
        </w:rPr>
        <w:t>（人民币，下同）：</w:t>
      </w:r>
      <w:r>
        <w:rPr>
          <w:rFonts w:hint="eastAsia" w:ascii="宋体" w:hAnsi="宋体" w:eastAsia="宋体" w:cs="宋体"/>
          <w:b/>
          <w:color w:val="auto"/>
          <w:sz w:val="24"/>
          <w:szCs w:val="24"/>
          <w:u w:val="single"/>
        </w:rPr>
        <w:t xml:space="preserve">             元</w:t>
      </w:r>
      <w:r>
        <w:rPr>
          <w:rFonts w:hint="eastAsia" w:ascii="宋体" w:hAnsi="宋体" w:cs="宋体"/>
          <w:b/>
          <w:color w:val="auto"/>
          <w:sz w:val="24"/>
          <w:szCs w:val="24"/>
          <w:u w:val="single"/>
          <w:lang w:val="en-US" w:eastAsia="zh-CN"/>
        </w:rPr>
        <w:t>/人</w:t>
      </w:r>
      <w:r>
        <w:rPr>
          <w:rFonts w:hint="eastAsia" w:ascii="宋体" w:hAnsi="宋体" w:eastAsia="宋体" w:cs="宋体"/>
          <w:b/>
          <w:color w:val="auto"/>
          <w:sz w:val="24"/>
          <w:szCs w:val="24"/>
        </w:rPr>
        <w:t xml:space="preserve">（小写       ）。 </w:t>
      </w:r>
    </w:p>
    <w:p w14:paraId="0AA9F5A4">
      <w:pPr>
        <w:widowControl/>
        <w:snapToGrid w:val="0"/>
        <w:spacing w:line="3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本项目合同总价包括询价通知书所确定的采购范围相应服务的提供、人员（包括工资和补贴）、办公场所及设施、保险、劳保、管理、各种税费、利润、税金、政策性文件规定及合同包含的所有风险、责任等各项应有费用，以及为完成该项服务项目所涉及到的一切相关费用，甲方不再支付其他任何费用。</w:t>
      </w:r>
    </w:p>
    <w:p w14:paraId="4E63CCAC">
      <w:pPr>
        <w:spacing w:line="3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本合同总价款还包含乙方应当提供的伴随服务/售后服务费用。</w:t>
      </w:r>
    </w:p>
    <w:p w14:paraId="5B616EF6">
      <w:pPr>
        <w:spacing w:line="36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第三条 组成本合同的有关文件</w:t>
      </w:r>
    </w:p>
    <w:p w14:paraId="613F92BD">
      <w:pPr>
        <w:spacing w:line="3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下列与本次采购活动有关的文件及有关附件是本合同不可分割的组成部分，与本合同具有同等法律效力，这些文件包括但不限于：</w:t>
      </w:r>
    </w:p>
    <w:p w14:paraId="10E1F0CE">
      <w:pPr>
        <w:spacing w:line="3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（1）询价通知书（编号：   ）             （2）乙方提供的询价响应文件； </w:t>
      </w:r>
    </w:p>
    <w:p w14:paraId="1EC8E752">
      <w:pPr>
        <w:spacing w:line="3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（3）成交通知书；                        （4）甲乙双方商定的其他文件等。</w:t>
      </w:r>
    </w:p>
    <w:p w14:paraId="0228E11E">
      <w:pPr>
        <w:adjustRightInd w:val="0"/>
        <w:snapToGrid w:val="0"/>
        <w:spacing w:line="36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第四条 合同款结算及支付</w:t>
      </w:r>
    </w:p>
    <w:p w14:paraId="25524F6F">
      <w:pPr>
        <w:adjustRightInd w:val="0"/>
        <w:snapToGrid w:val="0"/>
        <w:spacing w:line="3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1.本合同项下所有款项均以人民币支付。</w:t>
      </w:r>
    </w:p>
    <w:p w14:paraId="2D3489C7">
      <w:pPr>
        <w:adjustRightInd w:val="0"/>
        <w:snapToGrid w:val="0"/>
        <w:spacing w:line="3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2.本合同项下的采购资金由甲方自行支付，乙方向甲方开具发票。</w:t>
      </w:r>
    </w:p>
    <w:p w14:paraId="47E7C1C8">
      <w:pPr>
        <w:adjustRightInd w:val="0"/>
        <w:snapToGrid w:val="0"/>
        <w:spacing w:line="3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3.结算原则：</w:t>
      </w:r>
      <w:r>
        <w:rPr>
          <w:rFonts w:hint="eastAsia" w:ascii="宋体" w:hAnsi="宋体" w:cs="宋体"/>
          <w:color w:val="auto"/>
          <w:sz w:val="24"/>
          <w:szCs w:val="24"/>
          <w:lang w:val="en-US" w:eastAsia="zh-CN"/>
        </w:rPr>
        <w:t>固定单价，</w:t>
      </w:r>
      <w:r>
        <w:rPr>
          <w:rFonts w:hint="eastAsia" w:ascii="宋体" w:hAnsi="宋体" w:eastAsia="宋体" w:cs="宋体"/>
          <w:color w:val="auto"/>
          <w:sz w:val="24"/>
          <w:szCs w:val="24"/>
        </w:rPr>
        <w:t>按实结算。</w:t>
      </w:r>
    </w:p>
    <w:p w14:paraId="35776805">
      <w:pPr>
        <w:adjustRightInd w:val="0"/>
        <w:snapToGrid w:val="0"/>
        <w:spacing w:line="3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4.付款方式：</w:t>
      </w:r>
    </w:p>
    <w:p w14:paraId="090ED6E1">
      <w:pPr>
        <w:ind w:firstLine="480" w:firstLineChars="200"/>
        <w:outlineLvl w:val="1"/>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4.1 服务完结且合同履行结束，成交供应商需出具税务部门认可的发票，采购人收到服务费发票后 60 日内向成交供应商支付相应费用；</w:t>
      </w:r>
    </w:p>
    <w:p w14:paraId="5A2A9972">
      <w:pPr>
        <w:adjustRightInd w:val="0"/>
        <w:snapToGrid w:val="0"/>
        <w:spacing w:line="360" w:lineRule="exact"/>
        <w:ind w:firstLine="480" w:firstLineChars="200"/>
        <w:rPr>
          <w:rFonts w:hint="eastAsia" w:ascii="宋体" w:hAnsi="宋体" w:eastAsia="宋体" w:cs="宋体"/>
          <w:color w:val="auto"/>
          <w:sz w:val="24"/>
          <w:szCs w:val="24"/>
        </w:rPr>
      </w:pPr>
      <w:r>
        <w:rPr>
          <w:rFonts w:hint="eastAsia" w:ascii="宋体" w:hAnsi="宋体" w:eastAsia="宋体" w:cs="宋体"/>
          <w:b w:val="0"/>
          <w:bCs/>
          <w:color w:val="auto"/>
          <w:kern w:val="0"/>
          <w:sz w:val="24"/>
          <w:szCs w:val="24"/>
          <w:highlight w:val="none"/>
          <w:lang w:val="en-US" w:eastAsia="zh-CN"/>
        </w:rPr>
        <w:t>4.2 允许团队人数略有增减的变动，按实际出行人数结算费用。</w:t>
      </w:r>
    </w:p>
    <w:p w14:paraId="61763A86">
      <w:pPr>
        <w:adjustRightInd w:val="0"/>
        <w:snapToGrid w:val="0"/>
        <w:spacing w:line="36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第</w:t>
      </w:r>
      <w:r>
        <w:rPr>
          <w:rFonts w:hint="eastAsia" w:ascii="宋体" w:hAnsi="宋体" w:cs="宋体"/>
          <w:b/>
          <w:color w:val="auto"/>
          <w:sz w:val="24"/>
          <w:szCs w:val="24"/>
          <w:lang w:val="en-US" w:eastAsia="zh-CN"/>
        </w:rPr>
        <w:t>五</w:t>
      </w:r>
      <w:r>
        <w:rPr>
          <w:rFonts w:hint="eastAsia" w:ascii="宋体" w:hAnsi="宋体" w:eastAsia="宋体" w:cs="宋体"/>
          <w:b/>
          <w:color w:val="auto"/>
          <w:sz w:val="24"/>
          <w:szCs w:val="24"/>
        </w:rPr>
        <w:t>条 违约责任</w:t>
      </w:r>
    </w:p>
    <w:p w14:paraId="443F7A29">
      <w:pPr>
        <w:spacing w:line="3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1.如乙方不能按约定进行服务的，甲方有权解除合同，同时有权要求乙方按照合同总价5%的标准支付违约金，解除合同的通知自发出之日生效。</w:t>
      </w:r>
    </w:p>
    <w:p w14:paraId="40E1BB78">
      <w:pPr>
        <w:spacing w:line="3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2.甲方未按合同规定的期限向乙方支付货款的，每逾期1天甲方向乙方偿付欠款总额的5‰滞纳金，但累计滞纳金总额不超过欠款总额的5%。</w:t>
      </w:r>
    </w:p>
    <w:p w14:paraId="643AFC54">
      <w:pPr>
        <w:spacing w:line="3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3.乙方未按本合同的规定和“服务承诺”提供伴随服务的，甲方有权提前解除本合同，同时乙方应按合同总价款的5 %向甲方承担违约责任。</w:t>
      </w:r>
    </w:p>
    <w:p w14:paraId="762F710C">
      <w:pPr>
        <w:spacing w:line="3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4.乙方在承担上述一项或多项违约责任后，仍应继续履行合同规定的义务（甲方解除合同的除外）。甲方未能及时追究乙方的任何一项违约责任并不表明甲方放弃追究乙方该项或其他违约责任。</w:t>
      </w:r>
    </w:p>
    <w:p w14:paraId="5476043F">
      <w:pPr>
        <w:spacing w:line="3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5.乙方属虚假承诺，或是由于乙方的过错造成合同无法继续履行的，应向甲方支付不少于合同总价30%违约金，若该违约金不足以弥补甲方损失，则应当赔偿甲方所有损失。</w:t>
      </w:r>
    </w:p>
    <w:p w14:paraId="339E0E83">
      <w:pPr>
        <w:spacing w:line="3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6.其他未尽事宜，以《民法典》等有关法律法规规定为准，无相关规定的，双方协商解决。</w:t>
      </w:r>
    </w:p>
    <w:p w14:paraId="1FB6FEE1">
      <w:pPr>
        <w:adjustRightInd w:val="0"/>
        <w:snapToGrid w:val="0"/>
        <w:spacing w:line="36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第</w:t>
      </w:r>
      <w:r>
        <w:rPr>
          <w:rFonts w:hint="eastAsia" w:ascii="宋体" w:hAnsi="宋体" w:cs="宋体"/>
          <w:b/>
          <w:color w:val="auto"/>
          <w:sz w:val="24"/>
          <w:szCs w:val="24"/>
          <w:lang w:val="en-US" w:eastAsia="zh-CN"/>
        </w:rPr>
        <w:t>六</w:t>
      </w:r>
      <w:r>
        <w:rPr>
          <w:rFonts w:hint="eastAsia" w:ascii="宋体" w:hAnsi="宋体" w:eastAsia="宋体" w:cs="宋体"/>
          <w:b/>
          <w:color w:val="auto"/>
          <w:sz w:val="24"/>
          <w:szCs w:val="24"/>
        </w:rPr>
        <w:t>条 合同的变更和终止</w:t>
      </w:r>
    </w:p>
    <w:p w14:paraId="5A9790E9">
      <w:pPr>
        <w:adjustRightInd w:val="0"/>
        <w:snapToGrid w:val="0"/>
        <w:spacing w:line="3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1.本合同一经签订，甲乙双方不得擅自变更、中止或终止合同。</w:t>
      </w:r>
    </w:p>
    <w:p w14:paraId="74E9DF19">
      <w:pPr>
        <w:adjustRightInd w:val="0"/>
        <w:snapToGrid w:val="0"/>
        <w:spacing w:line="3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2.除发生法律规定的不能预见、不能避免并不能克服的客观情况外，甲乙双方不得放弃或拒绝履行合同。乙方放弃或拒绝履行合同，保证金不予退还。</w:t>
      </w:r>
    </w:p>
    <w:p w14:paraId="0B318CC5">
      <w:pPr>
        <w:adjustRightInd w:val="0"/>
        <w:snapToGrid w:val="0"/>
        <w:spacing w:line="36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第</w:t>
      </w:r>
      <w:r>
        <w:rPr>
          <w:rFonts w:hint="eastAsia" w:ascii="宋体" w:hAnsi="宋体" w:cs="宋体"/>
          <w:b/>
          <w:color w:val="auto"/>
          <w:sz w:val="24"/>
          <w:szCs w:val="24"/>
          <w:lang w:val="en-US" w:eastAsia="zh-CN"/>
        </w:rPr>
        <w:t>七</w:t>
      </w:r>
      <w:r>
        <w:rPr>
          <w:rFonts w:hint="eastAsia" w:ascii="宋体" w:hAnsi="宋体" w:eastAsia="宋体" w:cs="宋体"/>
          <w:b/>
          <w:color w:val="auto"/>
          <w:sz w:val="24"/>
          <w:szCs w:val="24"/>
        </w:rPr>
        <w:t>条 合同的转让</w:t>
      </w:r>
    </w:p>
    <w:p w14:paraId="68131726">
      <w:pPr>
        <w:adjustRightInd w:val="0"/>
        <w:snapToGrid w:val="0"/>
        <w:spacing w:line="3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乙方不得擅自部分或全部转让其应履行的合同义务。</w:t>
      </w:r>
    </w:p>
    <w:p w14:paraId="4510904B">
      <w:pPr>
        <w:adjustRightInd w:val="0"/>
        <w:snapToGrid w:val="0"/>
        <w:spacing w:line="36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第</w:t>
      </w:r>
      <w:r>
        <w:rPr>
          <w:rFonts w:hint="eastAsia" w:ascii="宋体" w:hAnsi="宋体" w:cs="宋体"/>
          <w:b/>
          <w:color w:val="auto"/>
          <w:sz w:val="24"/>
          <w:szCs w:val="24"/>
          <w:lang w:val="en-US" w:eastAsia="zh-CN"/>
        </w:rPr>
        <w:t>八</w:t>
      </w:r>
      <w:r>
        <w:rPr>
          <w:rFonts w:hint="eastAsia" w:ascii="宋体" w:hAnsi="宋体" w:eastAsia="宋体" w:cs="宋体"/>
          <w:b/>
          <w:color w:val="auto"/>
          <w:sz w:val="24"/>
          <w:szCs w:val="24"/>
        </w:rPr>
        <w:t>条 不可抗力</w:t>
      </w:r>
    </w:p>
    <w:p w14:paraId="55B594CA">
      <w:pPr>
        <w:adjustRightInd w:val="0"/>
        <w:snapToGrid w:val="0"/>
        <w:spacing w:line="3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甲、乙方中任何一方，因不可抗力不能按时或完全履行合同的，应及时通知对方，并在</w:t>
      </w:r>
      <w:r>
        <w:rPr>
          <w:rFonts w:hint="eastAsia" w:ascii="宋体" w:hAnsi="宋体" w:eastAsia="宋体" w:cs="宋体"/>
          <w:color w:val="auto"/>
          <w:sz w:val="24"/>
          <w:szCs w:val="24"/>
          <w:u w:val="single"/>
        </w:rPr>
        <w:t xml:space="preserve">   个</w:t>
      </w:r>
      <w:r>
        <w:rPr>
          <w:rFonts w:hint="eastAsia" w:ascii="宋体" w:hAnsi="宋体" w:eastAsia="宋体" w:cs="宋体"/>
          <w:color w:val="auto"/>
          <w:sz w:val="24"/>
          <w:szCs w:val="24"/>
        </w:rPr>
        <w:t>工作日内提供相应证明。未履行完合同部分是否继续履行、如何履行等问题，可由双方初步协商，并向主管部门报告。确定为不可抗力原因造成的损失，免予承担责任。</w:t>
      </w:r>
    </w:p>
    <w:p w14:paraId="14D59F13">
      <w:pPr>
        <w:adjustRightInd w:val="0"/>
        <w:snapToGrid w:val="0"/>
        <w:spacing w:line="36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第</w:t>
      </w:r>
      <w:r>
        <w:rPr>
          <w:rFonts w:hint="eastAsia" w:ascii="宋体" w:hAnsi="宋体" w:cs="宋体"/>
          <w:b/>
          <w:color w:val="auto"/>
          <w:sz w:val="24"/>
          <w:szCs w:val="24"/>
          <w:lang w:val="en-US" w:eastAsia="zh-CN"/>
        </w:rPr>
        <w:t>九</w:t>
      </w:r>
      <w:r>
        <w:rPr>
          <w:rFonts w:hint="eastAsia" w:ascii="宋体" w:hAnsi="宋体" w:eastAsia="宋体" w:cs="宋体"/>
          <w:b/>
          <w:color w:val="auto"/>
          <w:sz w:val="24"/>
          <w:szCs w:val="24"/>
        </w:rPr>
        <w:t>条 争议的解决</w:t>
      </w:r>
    </w:p>
    <w:p w14:paraId="105EDE74">
      <w:pPr>
        <w:adjustRightInd w:val="0"/>
        <w:snapToGrid w:val="0"/>
        <w:spacing w:line="3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1.因履行本合同引起的或与本合同有关的争议，甲、乙双方应首先通过友好协商解决，如果协商不能解决争议，则采取以下第（ ）种方式解决争议：</w:t>
      </w:r>
    </w:p>
    <w:p w14:paraId="1E866596">
      <w:pPr>
        <w:adjustRightInd w:val="0"/>
        <w:snapToGrid w:val="0"/>
        <w:spacing w:line="3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（1）向甲方所在地人民法院提起诉讼；</w:t>
      </w:r>
    </w:p>
    <w:p w14:paraId="47BB77C1">
      <w:pPr>
        <w:adjustRightInd w:val="0"/>
        <w:snapToGrid w:val="0"/>
        <w:spacing w:line="3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（2）向甲方所在地仲裁委员会按其仲裁规则申请仲裁。</w:t>
      </w:r>
    </w:p>
    <w:p w14:paraId="30DAA14F">
      <w:pPr>
        <w:adjustRightInd w:val="0"/>
        <w:snapToGrid w:val="0"/>
        <w:spacing w:line="3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如没有约定，默认采取第2种方式解决争议。</w:t>
      </w:r>
    </w:p>
    <w:p w14:paraId="26D45263">
      <w:pPr>
        <w:adjustRightInd w:val="0"/>
        <w:snapToGrid w:val="0"/>
        <w:spacing w:line="3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2.在法院审理和仲裁期间，除有争议部分外，本合同其他部分应继续履行。</w:t>
      </w:r>
    </w:p>
    <w:p w14:paraId="66D641BF">
      <w:pPr>
        <w:adjustRightInd w:val="0"/>
        <w:snapToGrid w:val="0"/>
        <w:spacing w:line="36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第十条 诚实信用 </w:t>
      </w:r>
    </w:p>
    <w:p w14:paraId="77CBD89D">
      <w:pPr>
        <w:adjustRightInd w:val="0"/>
        <w:snapToGrid w:val="0"/>
        <w:spacing w:line="3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乙方应诚实信用，严格按照询价通知书要求和投标承诺履行合同，不向甲方进行商业贿赂或者提供不正当利益。</w:t>
      </w:r>
    </w:p>
    <w:p w14:paraId="0D62ECA0">
      <w:pPr>
        <w:adjustRightInd w:val="0"/>
        <w:snapToGrid w:val="0"/>
        <w:spacing w:line="36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第十</w:t>
      </w:r>
      <w:r>
        <w:rPr>
          <w:rFonts w:hint="eastAsia" w:ascii="宋体" w:hAnsi="宋体" w:cs="宋体"/>
          <w:b/>
          <w:color w:val="auto"/>
          <w:sz w:val="24"/>
          <w:szCs w:val="24"/>
          <w:lang w:val="en-US" w:eastAsia="zh-CN"/>
        </w:rPr>
        <w:t>一</w:t>
      </w:r>
      <w:r>
        <w:rPr>
          <w:rFonts w:hint="eastAsia" w:ascii="宋体" w:hAnsi="宋体" w:eastAsia="宋体" w:cs="宋体"/>
          <w:b/>
          <w:color w:val="auto"/>
          <w:sz w:val="24"/>
          <w:szCs w:val="24"/>
        </w:rPr>
        <w:t xml:space="preserve"> 合同生效及其他</w:t>
      </w:r>
    </w:p>
    <w:p w14:paraId="0770DF07">
      <w:pPr>
        <w:adjustRightInd w:val="0"/>
        <w:snapToGrid w:val="0"/>
        <w:spacing w:line="3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1.本合同自经甲乙双方授权代表签订并加盖公章后，自签订之日起生效。见证方仅对甲乙双方签订采购合同的事实进行见证，不代表任何承诺或保证，该合同的履行等相关情况均与见证方无任何关系。</w:t>
      </w:r>
    </w:p>
    <w:p w14:paraId="0AEF50B1">
      <w:pPr>
        <w:adjustRightInd w:val="0"/>
        <w:snapToGrid w:val="0"/>
        <w:spacing w:line="3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2.本合同一式伍份，甲乙双方各执贰份，代理机构执壹份存档。</w:t>
      </w:r>
    </w:p>
    <w:p w14:paraId="0EC4B665">
      <w:pPr>
        <w:spacing w:line="3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3.本合同应按照中华人民共和国的现行法律进行解释。</w:t>
      </w:r>
    </w:p>
    <w:p w14:paraId="1AA1DEBB">
      <w:pPr>
        <w:spacing w:line="360" w:lineRule="exact"/>
        <w:rPr>
          <w:rFonts w:hint="eastAsia" w:ascii="宋体" w:hAnsi="宋体" w:eastAsia="宋体" w:cs="宋体"/>
          <w:color w:val="auto"/>
          <w:sz w:val="24"/>
          <w:szCs w:val="24"/>
        </w:rPr>
      </w:pPr>
    </w:p>
    <w:p w14:paraId="2B527CAF">
      <w:pPr>
        <w:spacing w:line="400" w:lineRule="exact"/>
        <w:jc w:val="left"/>
        <w:rPr>
          <w:rFonts w:hint="eastAsia" w:ascii="宋体" w:hAnsi="宋体" w:eastAsia="宋体" w:cs="宋体"/>
          <w:b/>
          <w:bCs/>
          <w:color w:val="auto"/>
          <w:sz w:val="24"/>
          <w:szCs w:val="24"/>
        </w:rPr>
      </w:pPr>
    </w:p>
    <w:p w14:paraId="20F5EE8B">
      <w:pPr>
        <w:spacing w:line="400" w:lineRule="exact"/>
        <w:jc w:val="left"/>
        <w:rPr>
          <w:rFonts w:hint="eastAsia" w:ascii="宋体" w:hAnsi="宋体" w:eastAsia="宋体" w:cs="宋体"/>
          <w:color w:val="auto"/>
          <w:sz w:val="24"/>
          <w:szCs w:val="24"/>
        </w:rPr>
      </w:pPr>
      <w:r>
        <w:rPr>
          <w:rFonts w:hint="eastAsia" w:ascii="宋体" w:hAnsi="宋体" w:eastAsia="宋体" w:cs="宋体"/>
          <w:b/>
          <w:bCs/>
          <w:color w:val="auto"/>
          <w:sz w:val="24"/>
          <w:szCs w:val="24"/>
        </w:rPr>
        <w:t>甲    方</w:t>
      </w:r>
      <w:r>
        <w:rPr>
          <w:rFonts w:hint="eastAsia" w:ascii="宋体" w:hAnsi="宋体" w:eastAsia="宋体" w:cs="宋体"/>
          <w:color w:val="auto"/>
          <w:sz w:val="24"/>
          <w:szCs w:val="24"/>
        </w:rPr>
        <w:t xml:space="preserve">：                               </w:t>
      </w:r>
      <w:r>
        <w:rPr>
          <w:rFonts w:hint="eastAsia" w:ascii="宋体" w:hAnsi="宋体" w:eastAsia="宋体" w:cs="宋体"/>
          <w:b/>
          <w:bCs/>
          <w:color w:val="auto"/>
          <w:sz w:val="24"/>
          <w:szCs w:val="24"/>
        </w:rPr>
        <w:t>乙    方</w:t>
      </w:r>
      <w:r>
        <w:rPr>
          <w:rFonts w:hint="eastAsia" w:ascii="宋体" w:hAnsi="宋体" w:eastAsia="宋体" w:cs="宋体"/>
          <w:color w:val="auto"/>
          <w:sz w:val="24"/>
          <w:szCs w:val="24"/>
        </w:rPr>
        <w:t>：</w:t>
      </w:r>
    </w:p>
    <w:p w14:paraId="7D52CFCB">
      <w:pPr>
        <w:spacing w:line="40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单位名称（章）：                          单位名称（章）：</w:t>
      </w:r>
    </w:p>
    <w:p w14:paraId="5D4F0E43">
      <w:pPr>
        <w:spacing w:line="40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单位地址：                               单位地址：</w:t>
      </w:r>
    </w:p>
    <w:p w14:paraId="29A61C66">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法定代表人：       委托代理人：          法定代表人：     委托代理人：                            </w:t>
      </w:r>
    </w:p>
    <w:p w14:paraId="768C068D">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电话：                                   电话：            传真：</w:t>
      </w:r>
    </w:p>
    <w:p w14:paraId="5989077B">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传真：                                   开户银行：        帐号：                                                                                 </w:t>
      </w:r>
    </w:p>
    <w:p w14:paraId="59858C9C">
      <w:pPr>
        <w:spacing w:line="400" w:lineRule="exact"/>
        <w:rPr>
          <w:rFonts w:hint="eastAsia" w:ascii="宋体" w:hAnsi="宋体" w:eastAsia="宋体" w:cs="宋体"/>
          <w:b/>
          <w:bCs/>
          <w:color w:val="auto"/>
          <w:sz w:val="24"/>
          <w:szCs w:val="24"/>
        </w:rPr>
      </w:pPr>
    </w:p>
    <w:p w14:paraId="493CB9BE">
      <w:pPr>
        <w:spacing w:line="400" w:lineRule="exact"/>
        <w:rPr>
          <w:rFonts w:hint="eastAsia" w:ascii="宋体" w:hAnsi="宋体" w:eastAsia="宋体" w:cs="宋体"/>
          <w:color w:val="auto"/>
          <w:sz w:val="24"/>
          <w:szCs w:val="24"/>
        </w:rPr>
      </w:pPr>
      <w:r>
        <w:rPr>
          <w:rFonts w:hint="eastAsia" w:ascii="宋体" w:hAnsi="宋体" w:eastAsia="宋体" w:cs="宋体"/>
          <w:b/>
          <w:bCs/>
          <w:color w:val="auto"/>
          <w:sz w:val="24"/>
          <w:szCs w:val="24"/>
        </w:rPr>
        <w:t>见证方</w:t>
      </w:r>
      <w:r>
        <w:rPr>
          <w:rFonts w:hint="eastAsia" w:ascii="宋体" w:hAnsi="宋体" w:eastAsia="宋体" w:cs="宋体"/>
          <w:color w:val="auto"/>
          <w:sz w:val="24"/>
          <w:szCs w:val="24"/>
        </w:rPr>
        <w:t>：</w:t>
      </w:r>
    </w:p>
    <w:p w14:paraId="041BE604">
      <w:pPr>
        <w:tabs>
          <w:tab w:val="left" w:pos="3780"/>
        </w:tabs>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代理机构（章）：</w:t>
      </w:r>
      <w:r>
        <w:rPr>
          <w:rFonts w:hint="eastAsia" w:ascii="宋体" w:hAnsi="宋体" w:eastAsia="宋体" w:cs="宋体"/>
          <w:b/>
          <w:bCs/>
          <w:color w:val="auto"/>
          <w:sz w:val="24"/>
          <w:szCs w:val="24"/>
          <w:u w:val="single"/>
        </w:rPr>
        <w:t>常州市城投建设工程招标有限公司</w:t>
      </w:r>
    </w:p>
    <w:p w14:paraId="2635D882">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494966E6">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经办人：                               电  话：</w:t>
      </w:r>
    </w:p>
    <w:p w14:paraId="689BB0C2">
      <w:pPr>
        <w:pStyle w:val="5"/>
        <w:snapToGrid w:val="0"/>
        <w:spacing w:line="360" w:lineRule="auto"/>
        <w:ind w:firstLine="0"/>
        <w:rPr>
          <w:b/>
          <w:color w:val="auto"/>
          <w:sz w:val="28"/>
          <w:szCs w:val="28"/>
        </w:rPr>
      </w:pPr>
      <w:r>
        <w:rPr>
          <w:rFonts w:hint="eastAsia" w:hAnsi="宋体" w:cs="宋体"/>
          <w:color w:val="auto"/>
          <w:sz w:val="30"/>
          <w:szCs w:val="30"/>
        </w:rPr>
        <w:br w:type="page"/>
      </w:r>
      <w:r>
        <w:rPr>
          <w:rFonts w:hint="eastAsia" w:cs="宋体" w:asciiTheme="minorEastAsia" w:hAnsiTheme="minorEastAsia" w:eastAsiaTheme="minorEastAsia"/>
          <w:b/>
          <w:color w:val="auto"/>
          <w:kern w:val="0"/>
          <w:szCs w:val="21"/>
        </w:rPr>
        <w:t>附件1：供应商资格声明函</w:t>
      </w:r>
    </w:p>
    <w:p w14:paraId="37D8FB43">
      <w:pPr>
        <w:pStyle w:val="5"/>
        <w:snapToGrid w:val="0"/>
        <w:spacing w:line="360" w:lineRule="auto"/>
        <w:ind w:firstLine="562"/>
        <w:jc w:val="center"/>
        <w:rPr>
          <w:color w:val="auto"/>
          <w:sz w:val="21"/>
          <w:szCs w:val="21"/>
        </w:rPr>
      </w:pPr>
      <w:r>
        <w:rPr>
          <w:rFonts w:hint="eastAsia"/>
          <w:b/>
          <w:color w:val="auto"/>
          <w:sz w:val="28"/>
          <w:szCs w:val="28"/>
        </w:rPr>
        <w:t>供应商资格声明函</w:t>
      </w:r>
    </w:p>
    <w:p w14:paraId="1A2C0BB0">
      <w:pPr>
        <w:pStyle w:val="5"/>
        <w:spacing w:line="360" w:lineRule="exact"/>
        <w:ind w:firstLine="0"/>
        <w:rPr>
          <w:color w:val="auto"/>
          <w:sz w:val="21"/>
          <w:szCs w:val="21"/>
        </w:rPr>
      </w:pPr>
      <w:r>
        <w:rPr>
          <w:rFonts w:hint="eastAsia"/>
          <w:color w:val="auto"/>
          <w:sz w:val="21"/>
          <w:szCs w:val="21"/>
          <w:lang w:eastAsia="zh-CN"/>
        </w:rPr>
        <w:t>常州市武进区中西医结合医院</w:t>
      </w:r>
      <w:r>
        <w:rPr>
          <w:rFonts w:hint="eastAsia"/>
          <w:color w:val="auto"/>
          <w:sz w:val="21"/>
          <w:szCs w:val="21"/>
        </w:rPr>
        <w:t>、常州市城投建设工程招标有限公司：</w:t>
      </w:r>
    </w:p>
    <w:p w14:paraId="26C92A51">
      <w:pPr>
        <w:pStyle w:val="5"/>
        <w:spacing w:line="360" w:lineRule="exact"/>
        <w:rPr>
          <w:color w:val="auto"/>
          <w:sz w:val="21"/>
          <w:szCs w:val="21"/>
        </w:rPr>
      </w:pPr>
      <w:r>
        <w:rPr>
          <w:rFonts w:hint="eastAsia"/>
          <w:color w:val="auto"/>
          <w:sz w:val="21"/>
          <w:szCs w:val="21"/>
        </w:rPr>
        <w:t>按照询价通知书要求的“申请人的资格要求”，我单位郑重声明如下：</w:t>
      </w:r>
    </w:p>
    <w:p w14:paraId="0E6934EE">
      <w:pPr>
        <w:pStyle w:val="5"/>
        <w:spacing w:line="360" w:lineRule="exact"/>
        <w:rPr>
          <w:color w:val="auto"/>
          <w:sz w:val="21"/>
          <w:szCs w:val="21"/>
        </w:rPr>
      </w:pPr>
      <w:r>
        <w:rPr>
          <w:rFonts w:hint="eastAsia"/>
          <w:color w:val="auto"/>
          <w:sz w:val="21"/>
          <w:szCs w:val="21"/>
        </w:rPr>
        <w:t>一、我单位是按照中华人民共和国法律规定登记注册的，注册地点为</w:t>
      </w:r>
      <w:r>
        <w:rPr>
          <w:color w:val="auto"/>
          <w:sz w:val="21"/>
          <w:szCs w:val="21"/>
          <w:u w:val="single"/>
        </w:rPr>
        <w:t xml:space="preserve">         </w:t>
      </w:r>
      <w:r>
        <w:rPr>
          <w:rFonts w:hint="eastAsia"/>
          <w:color w:val="auto"/>
          <w:sz w:val="21"/>
          <w:szCs w:val="21"/>
        </w:rPr>
        <w:t>，全称为</w:t>
      </w:r>
      <w:r>
        <w:rPr>
          <w:color w:val="auto"/>
          <w:sz w:val="21"/>
          <w:szCs w:val="21"/>
          <w:u w:val="single"/>
        </w:rPr>
        <w:t xml:space="preserve">        </w:t>
      </w:r>
      <w:r>
        <w:rPr>
          <w:rFonts w:hint="eastAsia"/>
          <w:color w:val="auto"/>
          <w:sz w:val="21"/>
          <w:szCs w:val="21"/>
        </w:rPr>
        <w:t>，统一社会信用代码为</w:t>
      </w:r>
      <w:r>
        <w:rPr>
          <w:color w:val="auto"/>
          <w:sz w:val="21"/>
          <w:szCs w:val="21"/>
          <w:u w:val="single"/>
        </w:rPr>
        <w:t xml:space="preserve">           </w:t>
      </w:r>
      <w:r>
        <w:rPr>
          <w:color w:val="auto"/>
          <w:sz w:val="21"/>
          <w:szCs w:val="21"/>
        </w:rPr>
        <w:t xml:space="preserve"> </w:t>
      </w:r>
      <w:r>
        <w:rPr>
          <w:rFonts w:hint="eastAsia"/>
          <w:color w:val="auto"/>
          <w:sz w:val="21"/>
          <w:szCs w:val="21"/>
        </w:rPr>
        <w:t>，法定代表人（单位负责人）为</w:t>
      </w:r>
      <w:r>
        <w:rPr>
          <w:color w:val="auto"/>
          <w:sz w:val="21"/>
          <w:szCs w:val="21"/>
          <w:u w:val="single"/>
        </w:rPr>
        <w:t xml:space="preserve">         </w:t>
      </w:r>
      <w:r>
        <w:rPr>
          <w:rFonts w:hint="eastAsia"/>
          <w:color w:val="auto"/>
          <w:sz w:val="21"/>
          <w:szCs w:val="21"/>
        </w:rPr>
        <w:t>，具有独立承担民事责任的能力</w:t>
      </w:r>
      <w:r>
        <w:rPr>
          <w:rFonts w:hint="eastAsia"/>
          <w:b/>
          <w:color w:val="auto"/>
          <w:sz w:val="21"/>
          <w:szCs w:val="21"/>
        </w:rPr>
        <w:t>（如属于分公司经总公司授权参与项目，由总公司承担民事责任的，需提供总公司项目授权书）</w:t>
      </w:r>
      <w:r>
        <w:rPr>
          <w:rFonts w:hint="eastAsia"/>
          <w:color w:val="auto"/>
          <w:sz w:val="21"/>
          <w:szCs w:val="21"/>
        </w:rPr>
        <w:t>。</w:t>
      </w:r>
    </w:p>
    <w:p w14:paraId="75203738">
      <w:pPr>
        <w:pStyle w:val="5"/>
        <w:spacing w:line="360" w:lineRule="exact"/>
        <w:rPr>
          <w:color w:val="auto"/>
          <w:sz w:val="21"/>
          <w:szCs w:val="21"/>
        </w:rPr>
      </w:pPr>
      <w:r>
        <w:rPr>
          <w:rFonts w:hint="eastAsia"/>
          <w:color w:val="auto"/>
          <w:sz w:val="21"/>
          <w:szCs w:val="21"/>
        </w:rPr>
        <w:t>二、我单位未被“国家企业信用信息系统”列入经营异常名录或者严重违法企业名单。</w:t>
      </w:r>
    </w:p>
    <w:p w14:paraId="6FF3585A">
      <w:pPr>
        <w:pStyle w:val="5"/>
        <w:spacing w:line="360" w:lineRule="exact"/>
        <w:rPr>
          <w:color w:val="auto"/>
          <w:sz w:val="21"/>
          <w:szCs w:val="21"/>
        </w:rPr>
      </w:pPr>
      <w:r>
        <w:rPr>
          <w:rFonts w:hint="eastAsia"/>
          <w:color w:val="auto"/>
          <w:sz w:val="21"/>
          <w:szCs w:val="21"/>
        </w:rPr>
        <w:t>三、我单位具有良好的商业信誉（指供应商经营状况良好，无本资格声明第十条情形）和健全的财务会计制度。</w:t>
      </w:r>
    </w:p>
    <w:p w14:paraId="65915C05">
      <w:pPr>
        <w:pStyle w:val="5"/>
        <w:spacing w:line="360" w:lineRule="exact"/>
        <w:rPr>
          <w:color w:val="auto"/>
          <w:sz w:val="21"/>
          <w:szCs w:val="21"/>
        </w:rPr>
      </w:pPr>
      <w:r>
        <w:rPr>
          <w:rFonts w:hint="eastAsia"/>
          <w:color w:val="auto"/>
          <w:sz w:val="21"/>
          <w:szCs w:val="21"/>
        </w:rPr>
        <w:t>四、我单位依法进行纳税和社会保险申报并实际履行了义务。</w:t>
      </w:r>
    </w:p>
    <w:p w14:paraId="1484183E">
      <w:pPr>
        <w:pStyle w:val="5"/>
        <w:spacing w:line="360" w:lineRule="exact"/>
        <w:rPr>
          <w:color w:val="auto"/>
          <w:sz w:val="21"/>
          <w:szCs w:val="21"/>
        </w:rPr>
      </w:pPr>
      <w:r>
        <w:rPr>
          <w:rFonts w:hint="eastAsia"/>
          <w:color w:val="auto"/>
          <w:sz w:val="21"/>
          <w:szCs w:val="21"/>
        </w:rPr>
        <w:t>五、我单位具有履行本项目采购合同所必需的设备和专业技术能力，并具有履行合同的良好记录。为履行本项采购合同我单位具备如下主要设备和主要专业技术能力</w:t>
      </w:r>
      <w:r>
        <w:rPr>
          <w:color w:val="auto"/>
          <w:sz w:val="21"/>
          <w:szCs w:val="21"/>
        </w:rPr>
        <w:t>:</w:t>
      </w:r>
    </w:p>
    <w:p w14:paraId="2AA2AFA2">
      <w:pPr>
        <w:pStyle w:val="5"/>
        <w:spacing w:line="360" w:lineRule="exact"/>
        <w:rPr>
          <w:color w:val="auto"/>
          <w:sz w:val="21"/>
          <w:szCs w:val="21"/>
        </w:rPr>
      </w:pPr>
      <w:r>
        <w:rPr>
          <w:rFonts w:hint="eastAsia"/>
          <w:color w:val="auto"/>
          <w:sz w:val="21"/>
          <w:szCs w:val="21"/>
        </w:rPr>
        <w:t>主要设备有：</w:t>
      </w:r>
      <w:r>
        <w:rPr>
          <w:color w:val="auto"/>
          <w:sz w:val="21"/>
          <w:szCs w:val="21"/>
          <w:u w:val="single"/>
        </w:rPr>
        <w:t xml:space="preserve">            </w:t>
      </w:r>
    </w:p>
    <w:p w14:paraId="3E389AAA">
      <w:pPr>
        <w:pStyle w:val="5"/>
        <w:spacing w:line="360" w:lineRule="exact"/>
        <w:rPr>
          <w:color w:val="auto"/>
          <w:sz w:val="21"/>
          <w:szCs w:val="21"/>
        </w:rPr>
      </w:pPr>
      <w:r>
        <w:rPr>
          <w:rFonts w:hint="eastAsia"/>
          <w:color w:val="auto"/>
          <w:sz w:val="21"/>
          <w:szCs w:val="21"/>
        </w:rPr>
        <w:t>主要专业技术能力有</w:t>
      </w:r>
      <w:r>
        <w:rPr>
          <w:color w:val="auto"/>
          <w:sz w:val="21"/>
          <w:szCs w:val="21"/>
          <w:u w:val="single"/>
        </w:rPr>
        <w:t xml:space="preserve">                 </w:t>
      </w:r>
    </w:p>
    <w:p w14:paraId="1C924A2C">
      <w:pPr>
        <w:pStyle w:val="5"/>
        <w:spacing w:line="360" w:lineRule="exact"/>
        <w:rPr>
          <w:color w:val="auto"/>
          <w:sz w:val="21"/>
          <w:szCs w:val="21"/>
        </w:rPr>
      </w:pPr>
      <w:r>
        <w:rPr>
          <w:rFonts w:hint="eastAsia"/>
          <w:color w:val="auto"/>
          <w:sz w:val="21"/>
          <w:szCs w:val="21"/>
        </w:rPr>
        <w:t>六、我单位在参加采购项目采购活动前三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供应商如在参加采购活动前</w:t>
      </w:r>
      <w:r>
        <w:rPr>
          <w:color w:val="auto"/>
          <w:sz w:val="21"/>
          <w:szCs w:val="21"/>
        </w:rPr>
        <w:t>3</w:t>
      </w:r>
      <w:r>
        <w:rPr>
          <w:rFonts w:hint="eastAsia"/>
          <w:color w:val="auto"/>
          <w:sz w:val="21"/>
          <w:szCs w:val="21"/>
        </w:rPr>
        <w:t>年内因违法经营被禁止在一定期限内参加采购活动，期限届满的，可以参加采购活动。）</w:t>
      </w:r>
    </w:p>
    <w:p w14:paraId="3334285E">
      <w:pPr>
        <w:pStyle w:val="5"/>
        <w:spacing w:line="360" w:lineRule="exact"/>
        <w:rPr>
          <w:color w:val="auto"/>
          <w:sz w:val="21"/>
          <w:szCs w:val="21"/>
        </w:rPr>
      </w:pPr>
      <w:r>
        <w:rPr>
          <w:rFonts w:hint="eastAsia"/>
          <w:color w:val="auto"/>
          <w:sz w:val="21"/>
          <w:szCs w:val="21"/>
        </w:rPr>
        <w:t>七、我单位具备法律、行政法规规定的其他条件。</w:t>
      </w:r>
    </w:p>
    <w:p w14:paraId="72FD6255">
      <w:pPr>
        <w:pStyle w:val="5"/>
        <w:spacing w:line="360" w:lineRule="exact"/>
        <w:rPr>
          <w:color w:val="auto"/>
          <w:sz w:val="21"/>
          <w:szCs w:val="21"/>
        </w:rPr>
      </w:pPr>
      <w:r>
        <w:rPr>
          <w:rFonts w:hint="eastAsia"/>
          <w:color w:val="auto"/>
          <w:sz w:val="21"/>
          <w:szCs w:val="21"/>
        </w:rPr>
        <w:t>八、与我单位存在“单位负责人为同一人或者存在直接控股、管理关系”的其他单位信息如下（如无此情形的，填写“无”）：</w:t>
      </w:r>
    </w:p>
    <w:p w14:paraId="7DB23BF4">
      <w:pPr>
        <w:pStyle w:val="5"/>
        <w:spacing w:line="360" w:lineRule="exact"/>
        <w:rPr>
          <w:color w:val="auto"/>
          <w:sz w:val="21"/>
          <w:szCs w:val="21"/>
        </w:rPr>
      </w:pPr>
      <w:r>
        <w:rPr>
          <w:color w:val="auto"/>
          <w:sz w:val="21"/>
          <w:szCs w:val="21"/>
        </w:rPr>
        <w:t>1</w:t>
      </w:r>
      <w:r>
        <w:rPr>
          <w:rFonts w:hint="eastAsia"/>
          <w:color w:val="auto"/>
          <w:sz w:val="21"/>
          <w:szCs w:val="21"/>
        </w:rPr>
        <w:t>.与我单位的法定代表人（单位负责人）为同一人的其他单位如下：</w:t>
      </w:r>
      <w:r>
        <w:rPr>
          <w:color w:val="auto"/>
          <w:sz w:val="21"/>
          <w:szCs w:val="21"/>
          <w:u w:val="single"/>
        </w:rPr>
        <w:t xml:space="preserve">     </w:t>
      </w:r>
      <w:r>
        <w:rPr>
          <w:color w:val="auto"/>
          <w:sz w:val="21"/>
          <w:szCs w:val="21"/>
        </w:rPr>
        <w:t xml:space="preserve">          </w:t>
      </w:r>
    </w:p>
    <w:p w14:paraId="39B30131">
      <w:pPr>
        <w:pStyle w:val="5"/>
        <w:spacing w:line="360" w:lineRule="exact"/>
        <w:rPr>
          <w:color w:val="auto"/>
          <w:sz w:val="21"/>
          <w:szCs w:val="21"/>
        </w:rPr>
      </w:pPr>
      <w:r>
        <w:rPr>
          <w:color w:val="auto"/>
          <w:sz w:val="21"/>
          <w:szCs w:val="21"/>
        </w:rPr>
        <w:t>2</w:t>
      </w:r>
      <w:r>
        <w:rPr>
          <w:rFonts w:hint="eastAsia"/>
          <w:color w:val="auto"/>
          <w:sz w:val="21"/>
          <w:szCs w:val="21"/>
        </w:rPr>
        <w:t>.我单位直接控股的其他单位如下：</w:t>
      </w:r>
      <w:r>
        <w:rPr>
          <w:color w:val="auto"/>
          <w:sz w:val="21"/>
          <w:szCs w:val="21"/>
          <w:u w:val="single"/>
        </w:rPr>
        <w:t xml:space="preserve">                    </w:t>
      </w:r>
      <w:r>
        <w:rPr>
          <w:color w:val="auto"/>
          <w:sz w:val="21"/>
          <w:szCs w:val="21"/>
        </w:rPr>
        <w:t xml:space="preserve"> </w:t>
      </w:r>
    </w:p>
    <w:p w14:paraId="234190E4">
      <w:pPr>
        <w:pStyle w:val="5"/>
        <w:spacing w:line="360" w:lineRule="exact"/>
        <w:rPr>
          <w:color w:val="auto"/>
          <w:sz w:val="21"/>
          <w:szCs w:val="21"/>
        </w:rPr>
      </w:pPr>
      <w:r>
        <w:rPr>
          <w:color w:val="auto"/>
          <w:sz w:val="21"/>
          <w:szCs w:val="21"/>
        </w:rPr>
        <w:t>3</w:t>
      </w:r>
      <w:r>
        <w:rPr>
          <w:rFonts w:hint="eastAsia"/>
          <w:color w:val="auto"/>
          <w:sz w:val="21"/>
          <w:szCs w:val="21"/>
        </w:rPr>
        <w:t>.与我单位存在管理关系的其他单位如下：</w:t>
      </w:r>
      <w:r>
        <w:rPr>
          <w:color w:val="auto"/>
          <w:sz w:val="21"/>
          <w:szCs w:val="21"/>
          <w:u w:val="single"/>
        </w:rPr>
        <w:t xml:space="preserve">              </w:t>
      </w:r>
      <w:r>
        <w:rPr>
          <w:color w:val="auto"/>
          <w:sz w:val="21"/>
          <w:szCs w:val="21"/>
        </w:rPr>
        <w:t xml:space="preserve"> </w:t>
      </w:r>
    </w:p>
    <w:p w14:paraId="2560375F">
      <w:pPr>
        <w:pStyle w:val="5"/>
        <w:spacing w:line="360" w:lineRule="exact"/>
        <w:rPr>
          <w:color w:val="auto"/>
          <w:sz w:val="21"/>
          <w:szCs w:val="21"/>
        </w:rPr>
      </w:pPr>
      <w:r>
        <w:rPr>
          <w:rFonts w:hint="eastAsia"/>
          <w:color w:val="auto"/>
          <w:sz w:val="21"/>
          <w:szCs w:val="21"/>
        </w:rPr>
        <w:t>九、我单位不属于为本项目提供整体设计、规范编制或者项目管理、监理、检测等服务的供应商。</w:t>
      </w:r>
    </w:p>
    <w:p w14:paraId="7739085B">
      <w:pPr>
        <w:pStyle w:val="5"/>
        <w:spacing w:line="360" w:lineRule="exact"/>
        <w:rPr>
          <w:color w:val="auto"/>
          <w:sz w:val="21"/>
          <w:szCs w:val="21"/>
        </w:rPr>
      </w:pPr>
      <w:r>
        <w:rPr>
          <w:rFonts w:hint="eastAsia"/>
          <w:color w:val="auto"/>
          <w:sz w:val="21"/>
          <w:szCs w:val="21"/>
        </w:rPr>
        <w:t>十、我单位无以下不良信用记录情形：</w:t>
      </w:r>
    </w:p>
    <w:p w14:paraId="62028AE2">
      <w:pPr>
        <w:pStyle w:val="5"/>
        <w:spacing w:line="360" w:lineRule="exact"/>
        <w:rPr>
          <w:color w:val="auto"/>
          <w:sz w:val="21"/>
          <w:szCs w:val="21"/>
        </w:rPr>
      </w:pPr>
      <w:r>
        <w:rPr>
          <w:rFonts w:hint="eastAsia"/>
          <w:color w:val="auto"/>
          <w:sz w:val="21"/>
          <w:szCs w:val="21"/>
        </w:rPr>
        <w:t>在“信用中国”网站被列入失信被执行人和重大税收违法案件当事人名单；</w:t>
      </w:r>
    </w:p>
    <w:p w14:paraId="1696FBD0">
      <w:pPr>
        <w:pStyle w:val="5"/>
        <w:spacing w:line="360" w:lineRule="exact"/>
        <w:rPr>
          <w:color w:val="auto"/>
          <w:sz w:val="21"/>
          <w:szCs w:val="21"/>
        </w:rPr>
      </w:pPr>
      <w:r>
        <w:rPr>
          <w:rFonts w:hint="eastAsia"/>
          <w:color w:val="auto"/>
          <w:sz w:val="21"/>
          <w:szCs w:val="21"/>
        </w:rPr>
        <w:t>我单位保证上述声明的事项都是真实的，如有虚假，我单位愿意承担相应的法律责任，并承担因此所造成的一切损失。</w:t>
      </w:r>
    </w:p>
    <w:p w14:paraId="394709C5">
      <w:pPr>
        <w:spacing w:line="360" w:lineRule="exact"/>
        <w:ind w:firstLine="420" w:firstLineChars="200"/>
        <w:rPr>
          <w:rFonts w:hint="eastAsia" w:ascii="宋体" w:hAnsi="宋体" w:cs="宋体"/>
          <w:color w:val="auto"/>
          <w:szCs w:val="21"/>
        </w:rPr>
      </w:pPr>
      <w:r>
        <w:rPr>
          <w:rFonts w:hint="eastAsia" w:ascii="宋体" w:hAnsi="宋体" w:cs="宋体"/>
          <w:color w:val="auto"/>
          <w:szCs w:val="21"/>
        </w:rPr>
        <w:t>供应商名称（公章）：</w:t>
      </w:r>
    </w:p>
    <w:p w14:paraId="754E8EAC">
      <w:pPr>
        <w:spacing w:line="360" w:lineRule="exact"/>
        <w:ind w:firstLine="420" w:firstLineChars="200"/>
        <w:rPr>
          <w:rFonts w:hint="eastAsia" w:ascii="宋体" w:hAnsi="宋体" w:cs="宋体"/>
          <w:color w:val="auto"/>
          <w:szCs w:val="21"/>
        </w:rPr>
      </w:pPr>
      <w:r>
        <w:rPr>
          <w:rFonts w:hint="eastAsia" w:ascii="宋体" w:hAnsi="宋体" w:cs="宋体"/>
          <w:color w:val="auto"/>
          <w:szCs w:val="21"/>
        </w:rPr>
        <w:t>法定代表人或代理人（签字或盖章）：</w:t>
      </w:r>
    </w:p>
    <w:p w14:paraId="61C460F5">
      <w:pPr>
        <w:spacing w:line="360" w:lineRule="exact"/>
        <w:ind w:firstLine="420" w:firstLineChars="200"/>
        <w:rPr>
          <w:rFonts w:hint="eastAsia" w:ascii="宋体" w:hAnsi="宋体" w:cs="宋体"/>
          <w:color w:val="auto"/>
          <w:szCs w:val="21"/>
        </w:rPr>
      </w:pPr>
      <w:r>
        <w:rPr>
          <w:rFonts w:hint="eastAsia" w:ascii="宋体" w:hAnsi="宋体" w:cs="宋体"/>
          <w:color w:val="auto"/>
          <w:szCs w:val="21"/>
        </w:rPr>
        <w:t>日期：      年    月    日</w:t>
      </w:r>
    </w:p>
    <w:p w14:paraId="45C8763D">
      <w:pPr>
        <w:ind w:firstLine="422"/>
        <w:jc w:val="left"/>
        <w:rPr>
          <w:rFonts w:hint="eastAsia" w:cs="宋体" w:asciiTheme="minorEastAsia" w:hAnsiTheme="minorEastAsia" w:eastAsiaTheme="minorEastAsia"/>
          <w:b/>
          <w:color w:val="auto"/>
          <w:kern w:val="0"/>
          <w:szCs w:val="21"/>
        </w:rPr>
      </w:pPr>
      <w:r>
        <w:rPr>
          <w:rFonts w:cs="宋体" w:asciiTheme="minorEastAsia" w:hAnsiTheme="minorEastAsia" w:eastAsiaTheme="minorEastAsia"/>
          <w:b/>
          <w:color w:val="auto"/>
          <w:kern w:val="0"/>
          <w:szCs w:val="21"/>
        </w:rPr>
        <w:br w:type="page"/>
      </w:r>
    </w:p>
    <w:p w14:paraId="366CD6D4">
      <w:pPr>
        <w:adjustRightInd w:val="0"/>
        <w:snapToGrid w:val="0"/>
        <w:spacing w:line="360" w:lineRule="auto"/>
        <w:ind w:firstLine="482"/>
        <w:jc w:val="left"/>
        <w:rPr>
          <w:rFonts w:hint="eastAsia" w:cs="宋体" w:asciiTheme="minorEastAsia" w:hAnsiTheme="minorEastAsia" w:eastAsiaTheme="minorEastAsia"/>
          <w:b/>
          <w:color w:val="auto"/>
          <w:kern w:val="0"/>
          <w:sz w:val="24"/>
          <w:szCs w:val="21"/>
        </w:rPr>
      </w:pPr>
      <w:r>
        <w:rPr>
          <w:rFonts w:hint="eastAsia" w:cs="宋体" w:asciiTheme="minorEastAsia" w:hAnsiTheme="minorEastAsia" w:eastAsiaTheme="minorEastAsia"/>
          <w:b/>
          <w:color w:val="auto"/>
          <w:kern w:val="0"/>
          <w:sz w:val="24"/>
          <w:szCs w:val="21"/>
        </w:rPr>
        <w:t>附件2：响应函</w:t>
      </w:r>
    </w:p>
    <w:p w14:paraId="087A6699">
      <w:pPr>
        <w:pStyle w:val="11"/>
        <w:adjustRightInd w:val="0"/>
        <w:snapToGrid w:val="0"/>
        <w:spacing w:line="360" w:lineRule="auto"/>
        <w:ind w:firstLine="562"/>
        <w:jc w:val="center"/>
        <w:rPr>
          <w:rFonts w:hint="eastAsia" w:asciiTheme="minorEastAsia" w:hAnsiTheme="minorEastAsia"/>
          <w:bCs/>
          <w:color w:val="auto"/>
          <w:sz w:val="21"/>
          <w:szCs w:val="21"/>
        </w:rPr>
      </w:pPr>
      <w:r>
        <w:rPr>
          <w:rFonts w:hint="eastAsia" w:asciiTheme="minorEastAsia" w:hAnsiTheme="minorEastAsia"/>
          <w:b/>
          <w:bCs/>
          <w:color w:val="auto"/>
          <w:sz w:val="28"/>
          <w:szCs w:val="28"/>
        </w:rPr>
        <w:t>响  应  函</w:t>
      </w:r>
    </w:p>
    <w:p w14:paraId="5ABEBE6B">
      <w:pPr>
        <w:spacing w:line="360" w:lineRule="exact"/>
        <w:rPr>
          <w:rFonts w:hint="eastAsia" w:asciiTheme="minorEastAsia" w:hAnsiTheme="minorEastAsia" w:eastAsiaTheme="minorEastAsia"/>
          <w:color w:val="auto"/>
        </w:rPr>
      </w:pPr>
      <w:r>
        <w:rPr>
          <w:rFonts w:hint="eastAsia" w:asciiTheme="minorEastAsia" w:hAnsiTheme="minorEastAsia" w:eastAsiaTheme="minorEastAsia"/>
          <w:color w:val="auto"/>
        </w:rPr>
        <w:t>致：</w:t>
      </w:r>
      <w:r>
        <w:rPr>
          <w:rFonts w:hint="eastAsia" w:eastAsiaTheme="minorEastAsia"/>
          <w:color w:val="auto"/>
          <w:szCs w:val="21"/>
          <w:lang w:eastAsia="zh-CN"/>
        </w:rPr>
        <w:t>常州市武进区中西医结合医院</w:t>
      </w:r>
      <w:r>
        <w:rPr>
          <w:rFonts w:hint="eastAsia" w:asciiTheme="minorEastAsia" w:hAnsiTheme="minorEastAsia" w:eastAsiaTheme="minorEastAsia"/>
          <w:color w:val="auto"/>
        </w:rPr>
        <w:t>、常州市城投建设工程招标有限公司 ：</w:t>
      </w:r>
    </w:p>
    <w:p w14:paraId="629BE99C">
      <w:pPr>
        <w:spacing w:line="360" w:lineRule="exact"/>
        <w:ind w:firstLine="420" w:firstLineChars="200"/>
        <w:rPr>
          <w:rFonts w:hint="eastAsia" w:asciiTheme="minorEastAsia" w:hAnsiTheme="minorEastAsia" w:eastAsiaTheme="minorEastAsia"/>
          <w:color w:val="auto"/>
        </w:rPr>
      </w:pPr>
      <w:r>
        <w:rPr>
          <w:rFonts w:hint="eastAsia" w:asciiTheme="minorEastAsia" w:hAnsiTheme="minorEastAsia" w:eastAsiaTheme="minorEastAsia"/>
          <w:color w:val="auto"/>
        </w:rPr>
        <w:t>我单位收到贵单位“       号”询价</w:t>
      </w:r>
      <w:r>
        <w:rPr>
          <w:rFonts w:asciiTheme="minorEastAsia" w:hAnsiTheme="minorEastAsia" w:eastAsiaTheme="minorEastAsia"/>
          <w:color w:val="auto"/>
        </w:rPr>
        <w:t>通知书</w:t>
      </w:r>
      <w:r>
        <w:rPr>
          <w:rFonts w:hint="eastAsia" w:asciiTheme="minorEastAsia" w:hAnsiTheme="minorEastAsia" w:eastAsiaTheme="minorEastAsia"/>
          <w:color w:val="auto"/>
        </w:rPr>
        <w:t>后，经仔细阅读和研究，我单位决定参加本项目的询价活动。为此，我方郑重声明以下诸点，并负法律责任。</w:t>
      </w:r>
    </w:p>
    <w:p w14:paraId="125DDE3D">
      <w:pPr>
        <w:pStyle w:val="58"/>
        <w:spacing w:line="360" w:lineRule="exact"/>
        <w:ind w:firstLine="420"/>
        <w:jc w:val="left"/>
        <w:rPr>
          <w:rFonts w:hint="eastAsia"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1.我单位愿意</w:t>
      </w:r>
      <w:r>
        <w:rPr>
          <w:rFonts w:hint="eastAsia" w:asciiTheme="minorEastAsia" w:hAnsiTheme="minorEastAsia" w:eastAsiaTheme="minorEastAsia"/>
          <w:color w:val="auto"/>
          <w:sz w:val="21"/>
          <w:szCs w:val="21"/>
        </w:rPr>
        <w:t>遵守贵单位有关采购的各项规定，</w:t>
      </w:r>
      <w:r>
        <w:rPr>
          <w:rFonts w:hint="eastAsia" w:cs="宋体" w:asciiTheme="minorEastAsia" w:hAnsiTheme="minorEastAsia" w:eastAsiaTheme="minorEastAsia"/>
          <w:color w:val="auto"/>
          <w:sz w:val="21"/>
          <w:szCs w:val="21"/>
        </w:rPr>
        <w:t>提供询价通知书中要求的所有资料，并保证完全真实准确，若有虚假和违背，我单位愿意承担由此而产生的一切后果。</w:t>
      </w:r>
    </w:p>
    <w:p w14:paraId="36239876">
      <w:pPr>
        <w:pStyle w:val="58"/>
        <w:spacing w:line="360" w:lineRule="exact"/>
        <w:ind w:firstLine="420"/>
        <w:jc w:val="left"/>
        <w:rPr>
          <w:rFonts w:hint="eastAsia" w:cs="宋体" w:asciiTheme="minorEastAsia" w:hAnsiTheme="minorEastAsia" w:eastAsiaTheme="minorEastAsia"/>
          <w:color w:val="auto"/>
          <w:sz w:val="21"/>
          <w:szCs w:val="21"/>
        </w:rPr>
      </w:pPr>
      <w:r>
        <w:rPr>
          <w:rFonts w:hint="eastAsia"/>
          <w:color w:val="auto"/>
          <w:sz w:val="21"/>
          <w:szCs w:val="21"/>
        </w:rPr>
        <w:t>2.</w:t>
      </w:r>
      <w:r>
        <w:rPr>
          <w:rFonts w:hint="eastAsia" w:cs="宋体" w:asciiTheme="minorEastAsia" w:hAnsiTheme="minorEastAsia" w:eastAsiaTheme="minorEastAsia"/>
          <w:color w:val="auto"/>
          <w:sz w:val="21"/>
          <w:szCs w:val="21"/>
        </w:rPr>
        <w:t>我单位</w:t>
      </w:r>
      <w:r>
        <w:rPr>
          <w:rFonts w:hint="eastAsia"/>
          <w:color w:val="auto"/>
          <w:sz w:val="21"/>
          <w:szCs w:val="21"/>
        </w:rPr>
        <w:t>承诺财务状况良好，依法缴纳税收和社会保障资金，具备履行合同所必需的设备和专业技术能力，参加采购活动前3年内在经营活动中没有重大违法记录。</w:t>
      </w:r>
    </w:p>
    <w:p w14:paraId="0E9CB997">
      <w:pPr>
        <w:adjustRightInd w:val="0"/>
        <w:snapToGrid w:val="0"/>
        <w:spacing w:line="360" w:lineRule="exact"/>
        <w:ind w:firstLine="422" w:firstLineChars="201"/>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3.我单位承诺保证采购人在使用该货物或其任何一部分时不受第三方提出侵犯其专利权</w:t>
      </w:r>
      <w:r>
        <w:rPr>
          <w:rFonts w:hint="eastAsia"/>
          <w:color w:val="auto"/>
          <w:shd w:val="clear" w:color="auto" w:fill="FFFFFF"/>
        </w:rPr>
        <w:t>、</w:t>
      </w:r>
      <w:r>
        <w:rPr>
          <w:color w:val="auto"/>
          <w:shd w:val="clear" w:color="auto" w:fill="FFFFFF"/>
        </w:rPr>
        <w:t>著作</w:t>
      </w:r>
      <w:r>
        <w:rPr>
          <w:rFonts w:hint="eastAsia"/>
          <w:color w:val="auto"/>
          <w:shd w:val="clear" w:color="auto" w:fill="FFFFFF"/>
        </w:rPr>
        <w:t>权、商标权等知识产权的起诉。</w:t>
      </w:r>
      <w:r>
        <w:rPr>
          <w:rFonts w:hint="eastAsia" w:asciiTheme="minorEastAsia" w:hAnsiTheme="minorEastAsia" w:eastAsiaTheme="minorEastAsia"/>
          <w:color w:val="auto"/>
          <w:szCs w:val="21"/>
        </w:rPr>
        <w:t>一旦出现侵权、索赔或诉讼，我单位承担全部责任。</w:t>
      </w:r>
    </w:p>
    <w:p w14:paraId="2D889DB7">
      <w:pPr>
        <w:pStyle w:val="58"/>
        <w:spacing w:line="360" w:lineRule="exact"/>
        <w:ind w:firstLine="420"/>
        <w:jc w:val="left"/>
        <w:rPr>
          <w:rFonts w:hint="eastAsia" w:cs="宋体"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4</w:t>
      </w:r>
      <w:r>
        <w:rPr>
          <w:rFonts w:asciiTheme="minorEastAsia" w:hAnsiTheme="minorEastAsia" w:eastAsiaTheme="minorEastAsia"/>
          <w:color w:val="auto"/>
          <w:sz w:val="21"/>
          <w:szCs w:val="21"/>
        </w:rPr>
        <w:t>.</w:t>
      </w:r>
      <w:r>
        <w:rPr>
          <w:rFonts w:hint="eastAsia" w:cs="宋体" w:asciiTheme="minorEastAsia" w:hAnsiTheme="minorEastAsia" w:eastAsiaTheme="minorEastAsia"/>
          <w:color w:val="auto"/>
          <w:sz w:val="21"/>
          <w:szCs w:val="21"/>
        </w:rPr>
        <w:t>我单位承诺该询价响应文件在询价开始后的全过程中保持有效，不作任何更改和变动。并同意按询价通知书中的规定，本询价响应文件的有效期限为投标开始后</w:t>
      </w:r>
      <w:r>
        <w:rPr>
          <w:rFonts w:cs="宋体" w:asciiTheme="minorEastAsia" w:hAnsiTheme="minorEastAsia" w:eastAsiaTheme="minorEastAsia"/>
          <w:color w:val="auto"/>
          <w:sz w:val="21"/>
          <w:szCs w:val="21"/>
          <w:u w:val="single"/>
        </w:rPr>
        <w:t>6</w:t>
      </w:r>
      <w:r>
        <w:rPr>
          <w:rFonts w:hint="eastAsia" w:cs="宋体" w:asciiTheme="minorEastAsia" w:hAnsiTheme="minorEastAsia" w:eastAsiaTheme="minorEastAsia"/>
          <w:color w:val="auto"/>
          <w:sz w:val="21"/>
          <w:szCs w:val="21"/>
          <w:u w:val="single"/>
        </w:rPr>
        <w:t>0</w:t>
      </w:r>
      <w:r>
        <w:rPr>
          <w:rFonts w:hint="eastAsia" w:cs="宋体" w:asciiTheme="minorEastAsia" w:hAnsiTheme="minorEastAsia" w:eastAsiaTheme="minorEastAsia"/>
          <w:color w:val="auto"/>
          <w:sz w:val="21"/>
          <w:szCs w:val="21"/>
        </w:rPr>
        <w:t>天。</w:t>
      </w:r>
    </w:p>
    <w:p w14:paraId="6D17305F">
      <w:pPr>
        <w:pStyle w:val="58"/>
        <w:spacing w:line="360" w:lineRule="exact"/>
        <w:ind w:firstLine="420"/>
        <w:jc w:val="left"/>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5.</w:t>
      </w:r>
      <w:r>
        <w:rPr>
          <w:rFonts w:hint="eastAsia" w:cs="宋体" w:asciiTheme="minorEastAsia" w:hAnsiTheme="minorEastAsia" w:eastAsiaTheme="minorEastAsia"/>
          <w:color w:val="auto"/>
          <w:sz w:val="21"/>
          <w:szCs w:val="21"/>
        </w:rPr>
        <w:t>我单位愿意</w:t>
      </w:r>
      <w:r>
        <w:rPr>
          <w:rFonts w:hint="eastAsia" w:asciiTheme="minorEastAsia" w:hAnsiTheme="minorEastAsia" w:eastAsiaTheme="minorEastAsia"/>
          <w:color w:val="auto"/>
          <w:sz w:val="21"/>
          <w:szCs w:val="21"/>
        </w:rPr>
        <w:t>按询价通知书规定的各项要求，向采购人提供所需货物与服务。询价报价包括询价通知书所确定的采购范围相应基本技术要求范围内设备货、包装、运输、保险、辅助设备、安装调试、管理、维护（包括质保期内的一切维修、保养、更换零部件、人工等）、劳务、培训、验收、办公设备、设备、工具、耗材、运送工具及耗材、利润、风险、税金及政策性文件规定等各项应有费用，以及为完成该项设备或者服务项目所涉及到的一切相关费用，采购人不再支付其他任何费用。安装、调试、验收过程中，如发现有漏项、缺件，我单位应无条件、无偿补齐，所发生的一切费用，视为已包含在我单位的报价之中，且并不因此而影响交付实际使用人的时间。</w:t>
      </w:r>
    </w:p>
    <w:p w14:paraId="2DA7A3E0">
      <w:pPr>
        <w:pStyle w:val="58"/>
        <w:spacing w:line="360" w:lineRule="exact"/>
        <w:ind w:firstLine="420"/>
        <w:jc w:val="left"/>
        <w:rPr>
          <w:rFonts w:hint="eastAsia"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6.我单位认为贵单位有权决定成交供应商，还认为贵单位有权接受或拒绝所有的供应商。</w:t>
      </w:r>
    </w:p>
    <w:p w14:paraId="1346897E">
      <w:pPr>
        <w:pStyle w:val="58"/>
        <w:spacing w:line="360" w:lineRule="exact"/>
        <w:ind w:firstLine="420"/>
        <w:jc w:val="left"/>
        <w:rPr>
          <w:rFonts w:hint="eastAsia" w:cs="宋体"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7</w:t>
      </w:r>
      <w:r>
        <w:rPr>
          <w:rFonts w:asciiTheme="minorEastAsia" w:hAnsiTheme="minorEastAsia" w:eastAsiaTheme="minorEastAsia"/>
          <w:color w:val="auto"/>
          <w:sz w:val="21"/>
          <w:szCs w:val="21"/>
        </w:rPr>
        <w:t>.</w:t>
      </w:r>
      <w:r>
        <w:rPr>
          <w:rFonts w:hint="eastAsia" w:cs="宋体" w:asciiTheme="minorEastAsia" w:hAnsiTheme="minorEastAsia" w:eastAsiaTheme="minorEastAsia"/>
          <w:color w:val="auto"/>
          <w:sz w:val="21"/>
          <w:szCs w:val="21"/>
        </w:rPr>
        <w:t>我单位愿意遵守询价通知书中所列的收费标准，按询价通知书的规定交纳询价保证金；若我单位成交，我单位愿意在签订合同前按询价通知书的规定支付成交服务费。</w:t>
      </w:r>
    </w:p>
    <w:p w14:paraId="14155455">
      <w:pPr>
        <w:pStyle w:val="58"/>
        <w:spacing w:line="360" w:lineRule="exact"/>
        <w:ind w:firstLine="420"/>
        <w:jc w:val="left"/>
        <w:rPr>
          <w:rFonts w:hint="eastAsia"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8.如果我单位的询价响应文件被接受，</w:t>
      </w:r>
      <w:r>
        <w:rPr>
          <w:rFonts w:hint="eastAsia" w:asciiTheme="minorEastAsia" w:hAnsiTheme="minorEastAsia" w:eastAsiaTheme="minorEastAsia"/>
          <w:color w:val="auto"/>
          <w:sz w:val="21"/>
          <w:szCs w:val="21"/>
        </w:rPr>
        <w:t>愿按《中华人民共和国民法典》履行自己的全部责任，</w:t>
      </w:r>
      <w:r>
        <w:rPr>
          <w:rFonts w:asciiTheme="minorEastAsia" w:hAnsiTheme="minorEastAsia" w:eastAsiaTheme="minorEastAsia"/>
          <w:color w:val="auto"/>
          <w:sz w:val="21"/>
          <w:szCs w:val="21"/>
        </w:rPr>
        <w:t>同时</w:t>
      </w:r>
      <w:r>
        <w:rPr>
          <w:rFonts w:hint="eastAsia" w:cs="宋体" w:asciiTheme="minorEastAsia" w:hAnsiTheme="minorEastAsia" w:eastAsiaTheme="minorEastAsia"/>
          <w:color w:val="auto"/>
          <w:sz w:val="21"/>
          <w:szCs w:val="21"/>
        </w:rPr>
        <w:t>严格履行询价通知书中规定的每一项要求，按期、按质、按量履行合同的义务。</w:t>
      </w:r>
    </w:p>
    <w:p w14:paraId="11510524">
      <w:pPr>
        <w:pStyle w:val="58"/>
        <w:spacing w:line="360" w:lineRule="exact"/>
        <w:ind w:firstLine="420"/>
        <w:rPr>
          <w:rFonts w:hint="eastAsia" w:cs="宋体"/>
          <w:color w:val="auto"/>
          <w:sz w:val="21"/>
          <w:szCs w:val="21"/>
        </w:rPr>
      </w:pPr>
      <w:r>
        <w:rPr>
          <w:rFonts w:hint="eastAsia" w:cs="宋体"/>
          <w:color w:val="auto"/>
          <w:sz w:val="21"/>
          <w:szCs w:val="21"/>
        </w:rPr>
        <w:t>9.与本次询价有关的正式通讯地址为：</w:t>
      </w:r>
    </w:p>
    <w:p w14:paraId="6C3EFBC2">
      <w:pPr>
        <w:spacing w:line="360" w:lineRule="exact"/>
        <w:ind w:firstLine="420" w:firstLineChars="200"/>
        <w:rPr>
          <w:rFonts w:hint="eastAsia" w:asciiTheme="minorEastAsia" w:hAnsiTheme="minorEastAsia" w:eastAsiaTheme="minorEastAsia"/>
          <w:color w:val="auto"/>
        </w:rPr>
      </w:pPr>
    </w:p>
    <w:p w14:paraId="474D3ED5">
      <w:pPr>
        <w:pStyle w:val="11"/>
        <w:snapToGrid w:val="0"/>
        <w:spacing w:line="360" w:lineRule="auto"/>
        <w:ind w:firstLine="420"/>
        <w:rPr>
          <w:rFonts w:hint="eastAsia" w:asciiTheme="minorEastAsia" w:hAnsiTheme="minorEastAsia"/>
          <w:color w:val="auto"/>
          <w:sz w:val="21"/>
          <w:szCs w:val="21"/>
          <w:u w:val="single"/>
        </w:rPr>
      </w:pPr>
      <w:r>
        <w:rPr>
          <w:rFonts w:hint="eastAsia" w:asciiTheme="minorEastAsia" w:hAnsiTheme="minorEastAsia"/>
          <w:color w:val="auto"/>
          <w:sz w:val="21"/>
          <w:szCs w:val="21"/>
        </w:rPr>
        <w:t>供应商（公章）：</w:t>
      </w:r>
    </w:p>
    <w:p w14:paraId="797046DE">
      <w:pPr>
        <w:pStyle w:val="11"/>
        <w:snapToGrid w:val="0"/>
        <w:spacing w:line="360" w:lineRule="auto"/>
        <w:ind w:firstLine="420"/>
        <w:rPr>
          <w:rFonts w:hint="eastAsia" w:asciiTheme="minorEastAsia" w:hAnsiTheme="minorEastAsia"/>
          <w:color w:val="auto"/>
          <w:sz w:val="21"/>
          <w:szCs w:val="21"/>
        </w:rPr>
      </w:pPr>
      <w:r>
        <w:rPr>
          <w:rFonts w:hint="eastAsia" w:asciiTheme="minorEastAsia" w:hAnsiTheme="minorEastAsia"/>
          <w:color w:val="auto"/>
          <w:sz w:val="21"/>
          <w:szCs w:val="21"/>
        </w:rPr>
        <w:t>法定代表人或其委托代理人（签字）：</w:t>
      </w:r>
    </w:p>
    <w:p w14:paraId="635BBC84">
      <w:pPr>
        <w:pStyle w:val="11"/>
        <w:snapToGrid w:val="0"/>
        <w:spacing w:line="360" w:lineRule="auto"/>
        <w:ind w:firstLine="420"/>
        <w:rPr>
          <w:rFonts w:hint="eastAsia" w:asciiTheme="minorEastAsia" w:hAnsiTheme="minorEastAsia"/>
          <w:color w:val="auto"/>
          <w:sz w:val="21"/>
          <w:szCs w:val="21"/>
        </w:rPr>
      </w:pPr>
      <w:r>
        <w:rPr>
          <w:rFonts w:hint="eastAsia" w:asciiTheme="minorEastAsia" w:hAnsiTheme="minorEastAsia"/>
          <w:color w:val="auto"/>
          <w:sz w:val="21"/>
          <w:szCs w:val="21"/>
        </w:rPr>
        <w:t>地址：</w:t>
      </w:r>
    </w:p>
    <w:p w14:paraId="515BF62F">
      <w:pPr>
        <w:pStyle w:val="11"/>
        <w:snapToGrid w:val="0"/>
        <w:spacing w:line="360" w:lineRule="auto"/>
        <w:ind w:firstLine="420"/>
        <w:rPr>
          <w:rFonts w:hint="eastAsia" w:asciiTheme="minorEastAsia" w:hAnsiTheme="minorEastAsia"/>
          <w:color w:val="auto"/>
          <w:sz w:val="21"/>
          <w:szCs w:val="21"/>
        </w:rPr>
      </w:pPr>
      <w:r>
        <w:rPr>
          <w:rFonts w:hint="eastAsia" w:asciiTheme="minorEastAsia" w:hAnsiTheme="minorEastAsia"/>
          <w:color w:val="auto"/>
          <w:sz w:val="21"/>
          <w:szCs w:val="21"/>
        </w:rPr>
        <w:t>电话：    传真：</w:t>
      </w:r>
    </w:p>
    <w:p w14:paraId="500047EF">
      <w:pPr>
        <w:pStyle w:val="11"/>
        <w:snapToGrid w:val="0"/>
        <w:spacing w:line="360" w:lineRule="auto"/>
        <w:ind w:firstLine="420"/>
        <w:rPr>
          <w:rFonts w:hint="eastAsia" w:asciiTheme="minorEastAsia" w:hAnsiTheme="minorEastAsia"/>
          <w:color w:val="auto"/>
          <w:sz w:val="21"/>
          <w:szCs w:val="21"/>
          <w:u w:val="single"/>
        </w:rPr>
      </w:pPr>
      <w:r>
        <w:rPr>
          <w:rFonts w:hint="eastAsia" w:asciiTheme="minorEastAsia" w:hAnsiTheme="minorEastAsia"/>
          <w:color w:val="auto"/>
          <w:sz w:val="21"/>
          <w:szCs w:val="21"/>
        </w:rPr>
        <w:t>邮政编码：</w:t>
      </w:r>
    </w:p>
    <w:p w14:paraId="35D47404">
      <w:pPr>
        <w:pStyle w:val="11"/>
        <w:snapToGrid w:val="0"/>
        <w:spacing w:line="360" w:lineRule="auto"/>
        <w:ind w:firstLine="420"/>
        <w:rPr>
          <w:rFonts w:hint="eastAsia" w:asciiTheme="minorEastAsia" w:hAnsiTheme="minorEastAsia"/>
          <w:color w:val="auto"/>
          <w:sz w:val="21"/>
          <w:szCs w:val="21"/>
          <w:u w:val="single"/>
        </w:rPr>
      </w:pPr>
      <w:r>
        <w:rPr>
          <w:rFonts w:hint="eastAsia" w:asciiTheme="minorEastAsia" w:hAnsiTheme="minorEastAsia"/>
          <w:color w:val="auto"/>
          <w:sz w:val="21"/>
          <w:szCs w:val="21"/>
        </w:rPr>
        <w:t>开户名称：</w:t>
      </w:r>
    </w:p>
    <w:p w14:paraId="32738F47">
      <w:pPr>
        <w:pStyle w:val="11"/>
        <w:snapToGrid w:val="0"/>
        <w:spacing w:line="360" w:lineRule="auto"/>
        <w:ind w:firstLine="420"/>
        <w:rPr>
          <w:rFonts w:hint="eastAsia" w:asciiTheme="minorEastAsia" w:hAnsiTheme="minorEastAsia"/>
          <w:color w:val="auto"/>
          <w:sz w:val="21"/>
          <w:szCs w:val="21"/>
          <w:u w:val="single"/>
        </w:rPr>
      </w:pPr>
      <w:r>
        <w:rPr>
          <w:rFonts w:hint="eastAsia" w:asciiTheme="minorEastAsia" w:hAnsiTheme="minorEastAsia"/>
          <w:color w:val="auto"/>
          <w:sz w:val="21"/>
          <w:szCs w:val="21"/>
        </w:rPr>
        <w:t>开户银行：</w:t>
      </w:r>
    </w:p>
    <w:p w14:paraId="164C57C2">
      <w:pPr>
        <w:pStyle w:val="11"/>
        <w:snapToGrid w:val="0"/>
        <w:spacing w:line="360" w:lineRule="auto"/>
        <w:ind w:firstLine="420"/>
        <w:rPr>
          <w:rFonts w:hint="eastAsia" w:asciiTheme="minorEastAsia" w:hAnsiTheme="minorEastAsia"/>
          <w:color w:val="auto"/>
          <w:sz w:val="21"/>
          <w:szCs w:val="21"/>
          <w:u w:val="single"/>
        </w:rPr>
      </w:pPr>
      <w:r>
        <w:rPr>
          <w:rFonts w:hint="eastAsia" w:asciiTheme="minorEastAsia" w:hAnsiTheme="minorEastAsia"/>
          <w:color w:val="auto"/>
          <w:sz w:val="21"/>
          <w:szCs w:val="21"/>
        </w:rPr>
        <w:t>银行账号：</w:t>
      </w:r>
    </w:p>
    <w:p w14:paraId="09CF7377">
      <w:pPr>
        <w:pStyle w:val="11"/>
        <w:snapToGrid w:val="0"/>
        <w:spacing w:line="360" w:lineRule="auto"/>
        <w:ind w:firstLine="420"/>
        <w:rPr>
          <w:rFonts w:hint="eastAsia" w:cs="宋体"/>
          <w:color w:val="auto"/>
          <w:kern w:val="0"/>
          <w:szCs w:val="21"/>
        </w:rPr>
      </w:pPr>
      <w:r>
        <w:rPr>
          <w:rFonts w:hint="eastAsia" w:asciiTheme="minorEastAsia" w:hAnsiTheme="minorEastAsia"/>
          <w:color w:val="auto"/>
          <w:sz w:val="21"/>
          <w:szCs w:val="21"/>
        </w:rPr>
        <w:t>日期</w:t>
      </w:r>
      <w:r>
        <w:rPr>
          <w:rFonts w:asciiTheme="minorEastAsia" w:hAnsiTheme="minorEastAsia"/>
          <w:color w:val="auto"/>
          <w:sz w:val="21"/>
          <w:szCs w:val="21"/>
        </w:rPr>
        <w:t>：</w:t>
      </w:r>
      <w:r>
        <w:rPr>
          <w:rFonts w:hint="eastAsia" w:asciiTheme="minorEastAsia" w:hAnsiTheme="minorEastAsia"/>
          <w:color w:val="auto"/>
          <w:sz w:val="21"/>
          <w:szCs w:val="21"/>
        </w:rPr>
        <w:t xml:space="preserve">     </w:t>
      </w:r>
      <w:r>
        <w:rPr>
          <w:rFonts w:hint="eastAsia" w:asciiTheme="minorEastAsia" w:hAnsiTheme="minorEastAsia"/>
          <w:bCs/>
          <w:color w:val="auto"/>
          <w:sz w:val="21"/>
          <w:szCs w:val="21"/>
        </w:rPr>
        <w:t>年   月   日</w:t>
      </w:r>
    </w:p>
    <w:p w14:paraId="768D425E">
      <w:pPr>
        <w:pStyle w:val="58"/>
        <w:snapToGrid w:val="0"/>
        <w:spacing w:line="360" w:lineRule="auto"/>
        <w:rPr>
          <w:rFonts w:hint="eastAsia" w:cs="宋体" w:asciiTheme="minorEastAsia" w:hAnsiTheme="minorEastAsia" w:eastAsiaTheme="minorEastAsia"/>
          <w:b/>
          <w:color w:val="auto"/>
          <w:kern w:val="0"/>
          <w:sz w:val="24"/>
          <w:szCs w:val="21"/>
        </w:rPr>
      </w:pPr>
      <w:r>
        <w:rPr>
          <w:rFonts w:hint="eastAsia" w:cs="宋体" w:asciiTheme="minorEastAsia" w:hAnsiTheme="minorEastAsia" w:eastAsiaTheme="minorEastAsia"/>
          <w:b/>
          <w:color w:val="auto"/>
          <w:kern w:val="0"/>
          <w:sz w:val="24"/>
          <w:szCs w:val="21"/>
        </w:rPr>
        <w:t>附件3：法定代表人资格证明书</w:t>
      </w:r>
    </w:p>
    <w:p w14:paraId="2437FB73">
      <w:pPr>
        <w:adjustRightInd w:val="0"/>
        <w:snapToGrid w:val="0"/>
        <w:spacing w:line="360" w:lineRule="auto"/>
        <w:rPr>
          <w:color w:val="auto"/>
        </w:rPr>
      </w:pPr>
    </w:p>
    <w:p w14:paraId="12B62274">
      <w:pPr>
        <w:adjustRightInd w:val="0"/>
        <w:snapToGrid w:val="0"/>
        <w:spacing w:line="360" w:lineRule="auto"/>
        <w:ind w:firstLine="562"/>
        <w:jc w:val="center"/>
        <w:rPr>
          <w:rFonts w:hint="eastAsia" w:ascii="宋体" w:hAnsi="宋体"/>
          <w:b/>
          <w:color w:val="auto"/>
          <w:sz w:val="32"/>
          <w:szCs w:val="32"/>
        </w:rPr>
      </w:pPr>
      <w:r>
        <w:rPr>
          <w:rFonts w:hint="eastAsia" w:ascii="宋体" w:hAnsi="宋体"/>
          <w:b/>
          <w:color w:val="auto"/>
          <w:sz w:val="28"/>
          <w:szCs w:val="28"/>
        </w:rPr>
        <w:t>法定代表人资格证明书</w:t>
      </w:r>
    </w:p>
    <w:p w14:paraId="70546E0A">
      <w:pPr>
        <w:spacing w:line="360" w:lineRule="auto"/>
        <w:rPr>
          <w:rFonts w:hint="eastAsia" w:ascii="宋体" w:hAnsi="宋体"/>
          <w:color w:val="auto"/>
          <w:szCs w:val="21"/>
        </w:rPr>
      </w:pPr>
      <w:r>
        <w:rPr>
          <w:rFonts w:hint="eastAsia" w:ascii="宋体" w:hAnsi="宋体"/>
          <w:color w:val="auto"/>
          <w:szCs w:val="21"/>
        </w:rPr>
        <w:t>供应商名称</w:t>
      </w:r>
      <w:r>
        <w:rPr>
          <w:rFonts w:ascii="宋体" w:hAnsi="宋体"/>
          <w:color w:val="auto"/>
          <w:szCs w:val="21"/>
        </w:rPr>
        <w:t>:</w:t>
      </w:r>
    </w:p>
    <w:p w14:paraId="720E74C9">
      <w:pPr>
        <w:spacing w:line="360" w:lineRule="auto"/>
        <w:rPr>
          <w:rFonts w:hint="eastAsia" w:ascii="宋体" w:hAnsi="宋体"/>
          <w:color w:val="auto"/>
          <w:szCs w:val="21"/>
        </w:rPr>
      </w:pPr>
      <w:r>
        <w:rPr>
          <w:rFonts w:hint="eastAsia" w:ascii="宋体" w:hAnsi="宋体"/>
          <w:color w:val="auto"/>
          <w:szCs w:val="21"/>
        </w:rPr>
        <w:t>地址</w:t>
      </w:r>
      <w:r>
        <w:rPr>
          <w:rFonts w:ascii="宋体" w:hAnsi="宋体"/>
          <w:color w:val="auto"/>
          <w:szCs w:val="21"/>
        </w:rPr>
        <w:t>:</w:t>
      </w:r>
    </w:p>
    <w:p w14:paraId="2FA3264D">
      <w:pPr>
        <w:spacing w:line="360" w:lineRule="auto"/>
        <w:rPr>
          <w:rFonts w:hint="eastAsia" w:ascii="宋体" w:hAnsi="宋体"/>
          <w:color w:val="auto"/>
          <w:szCs w:val="21"/>
        </w:rPr>
      </w:pPr>
      <w:r>
        <w:rPr>
          <w:rFonts w:hint="eastAsia" w:ascii="宋体" w:hAnsi="宋体"/>
          <w:color w:val="auto"/>
          <w:szCs w:val="21"/>
        </w:rPr>
        <w:t>姓名</w:t>
      </w:r>
      <w:r>
        <w:rPr>
          <w:rFonts w:ascii="宋体" w:hAnsi="宋体"/>
          <w:color w:val="auto"/>
          <w:szCs w:val="21"/>
        </w:rPr>
        <w:t>:            </w:t>
      </w:r>
      <w:r>
        <w:rPr>
          <w:rFonts w:hint="eastAsia" w:ascii="宋体" w:hAnsi="宋体"/>
          <w:color w:val="auto"/>
          <w:szCs w:val="21"/>
        </w:rPr>
        <w:t>性别</w:t>
      </w:r>
      <w:r>
        <w:rPr>
          <w:rFonts w:ascii="宋体" w:hAnsi="宋体"/>
          <w:color w:val="auto"/>
          <w:szCs w:val="21"/>
        </w:rPr>
        <w:t>:        </w:t>
      </w:r>
      <w:r>
        <w:rPr>
          <w:rFonts w:hint="eastAsia" w:ascii="宋体" w:hAnsi="宋体"/>
          <w:color w:val="auto"/>
          <w:szCs w:val="21"/>
        </w:rPr>
        <w:t>年龄</w:t>
      </w:r>
      <w:r>
        <w:rPr>
          <w:rFonts w:ascii="宋体" w:hAnsi="宋体"/>
          <w:color w:val="auto"/>
          <w:szCs w:val="21"/>
        </w:rPr>
        <w:t>:        </w:t>
      </w:r>
      <w:r>
        <w:rPr>
          <w:rFonts w:hint="eastAsia" w:ascii="宋体" w:hAnsi="宋体"/>
          <w:color w:val="auto"/>
          <w:szCs w:val="21"/>
        </w:rPr>
        <w:t>职务</w:t>
      </w:r>
      <w:r>
        <w:rPr>
          <w:rFonts w:ascii="宋体" w:hAnsi="宋体"/>
          <w:color w:val="auto"/>
          <w:szCs w:val="21"/>
        </w:rPr>
        <w:t>:</w:t>
      </w:r>
    </w:p>
    <w:p w14:paraId="21012560">
      <w:pPr>
        <w:spacing w:line="360" w:lineRule="auto"/>
        <w:rPr>
          <w:rFonts w:hint="eastAsia" w:ascii="宋体" w:hAnsi="宋体"/>
          <w:color w:val="auto"/>
          <w:szCs w:val="21"/>
        </w:rPr>
      </w:pPr>
      <w:r>
        <w:rPr>
          <w:rFonts w:hint="eastAsia" w:ascii="宋体" w:hAnsi="宋体"/>
          <w:color w:val="auto"/>
          <w:szCs w:val="21"/>
        </w:rPr>
        <w:t>系</w:t>
      </w:r>
      <w:r>
        <w:rPr>
          <w:rFonts w:ascii="宋体" w:hAnsi="宋体"/>
          <w:color w:val="auto"/>
          <w:szCs w:val="21"/>
          <w:u w:val="single"/>
        </w:rPr>
        <w:t xml:space="preserve">               </w:t>
      </w:r>
      <w:r>
        <w:rPr>
          <w:rFonts w:hint="eastAsia" w:ascii="宋体" w:hAnsi="宋体"/>
          <w:color w:val="auto"/>
          <w:szCs w:val="21"/>
        </w:rPr>
        <w:t>的法定代表人。为实施</w:t>
      </w:r>
      <w:r>
        <w:rPr>
          <w:rFonts w:ascii="宋体" w:hAnsi="宋体"/>
          <w:color w:val="auto"/>
          <w:szCs w:val="21"/>
        </w:rPr>
        <w:t xml:space="preserve"> </w:t>
      </w:r>
      <w:r>
        <w:rPr>
          <w:rFonts w:hint="eastAsia" w:ascii="宋体" w:hAnsi="宋体"/>
          <w:color w:val="auto"/>
          <w:szCs w:val="21"/>
          <w:u w:val="single"/>
        </w:rPr>
        <w:t xml:space="preserve">           （  </w:t>
      </w:r>
      <w:r>
        <w:rPr>
          <w:rFonts w:ascii="宋体" w:hAnsi="宋体"/>
          <w:color w:val="auto"/>
          <w:szCs w:val="21"/>
          <w:u w:val="single"/>
        </w:rPr>
        <w:t xml:space="preserve">    </w:t>
      </w:r>
      <w:r>
        <w:rPr>
          <w:rFonts w:hint="eastAsia" w:ascii="宋体" w:hAnsi="宋体"/>
          <w:color w:val="auto"/>
          <w:szCs w:val="21"/>
          <w:u w:val="single"/>
        </w:rPr>
        <w:t>号）</w:t>
      </w:r>
      <w:r>
        <w:rPr>
          <w:rFonts w:ascii="宋体" w:hAnsi="宋体"/>
          <w:color w:val="auto"/>
          <w:szCs w:val="21"/>
          <w:u w:val="single"/>
        </w:rPr>
        <w:t> </w:t>
      </w:r>
      <w:r>
        <w:rPr>
          <w:rFonts w:hint="eastAsia" w:ascii="宋体" w:hAnsi="宋体"/>
          <w:color w:val="auto"/>
          <w:szCs w:val="21"/>
        </w:rPr>
        <w:t>的工作，签署上述项目的响应文件、进行合同谈判、签署合同和处理与之有关的一切事务。</w:t>
      </w:r>
    </w:p>
    <w:p w14:paraId="44039FB4">
      <w:pPr>
        <w:spacing w:line="360" w:lineRule="auto"/>
        <w:rPr>
          <w:rFonts w:hint="eastAsia" w:ascii="宋体" w:hAnsi="宋体"/>
          <w:color w:val="auto"/>
          <w:szCs w:val="21"/>
        </w:rPr>
      </w:pPr>
      <w:r>
        <w:rPr>
          <w:rFonts w:hint="eastAsia" w:ascii="宋体" w:hAnsi="宋体"/>
          <w:color w:val="auto"/>
          <w:szCs w:val="21"/>
        </w:rPr>
        <w:t>特此证明。</w:t>
      </w:r>
    </w:p>
    <w:p w14:paraId="5A128F56">
      <w:pPr>
        <w:spacing w:line="360" w:lineRule="auto"/>
        <w:rPr>
          <w:rFonts w:hint="eastAsia" w:ascii="宋体" w:hAnsi="宋体"/>
          <w:color w:val="auto"/>
          <w:szCs w:val="21"/>
        </w:rPr>
      </w:pPr>
    </w:p>
    <w:p w14:paraId="1511B302">
      <w:pPr>
        <w:spacing w:line="360" w:lineRule="auto"/>
        <w:rPr>
          <w:rFonts w:hint="eastAsia" w:ascii="宋体" w:hAnsi="宋体"/>
          <w:color w:val="auto"/>
          <w:szCs w:val="21"/>
        </w:rPr>
      </w:pPr>
    </w:p>
    <w:p w14:paraId="630D0241">
      <w:pPr>
        <w:spacing w:line="360" w:lineRule="auto"/>
        <w:rPr>
          <w:rFonts w:hint="eastAsia" w:ascii="宋体" w:hAnsi="宋体"/>
          <w:color w:val="auto"/>
          <w:szCs w:val="21"/>
        </w:rPr>
      </w:pPr>
      <w:r>
        <w:rPr>
          <w:rFonts w:ascii="宋体" w:hAnsi="宋体"/>
          <w:color w:val="auto"/>
          <w:szCs w:val="21"/>
        </w:rPr>
        <w:t>                 </w:t>
      </w:r>
      <w:r>
        <w:rPr>
          <w:rFonts w:hint="eastAsia" w:ascii="宋体" w:hAnsi="宋体"/>
          <w:color w:val="auto"/>
          <w:szCs w:val="21"/>
        </w:rPr>
        <w:t>供应商：（公章）</w:t>
      </w:r>
    </w:p>
    <w:p w14:paraId="051C701A">
      <w:pPr>
        <w:spacing w:line="360" w:lineRule="auto"/>
        <w:rPr>
          <w:rFonts w:hint="eastAsia" w:ascii="宋体" w:hAnsi="宋体"/>
          <w:color w:val="auto"/>
          <w:szCs w:val="21"/>
        </w:rPr>
      </w:pPr>
      <w:r>
        <w:rPr>
          <w:rFonts w:ascii="宋体" w:hAnsi="宋体"/>
          <w:color w:val="auto"/>
          <w:szCs w:val="21"/>
        </w:rPr>
        <w:t xml:space="preserve">                     </w:t>
      </w:r>
      <w:r>
        <w:rPr>
          <w:rFonts w:hint="eastAsia" w:ascii="宋体" w:hAnsi="宋体"/>
          <w:color w:val="auto"/>
          <w:szCs w:val="21"/>
        </w:rPr>
        <w:t>法定代表人签字或盖章：</w:t>
      </w:r>
    </w:p>
    <w:p w14:paraId="2F054BEB">
      <w:pPr>
        <w:spacing w:line="360" w:lineRule="auto"/>
        <w:ind w:firstLine="3570" w:firstLineChars="1700"/>
        <w:rPr>
          <w:rFonts w:hint="eastAsia" w:ascii="宋体" w:hAnsi="宋体"/>
          <w:color w:val="auto"/>
          <w:szCs w:val="21"/>
        </w:rPr>
      </w:pPr>
      <w:r>
        <w:rPr>
          <w:rFonts w:hint="eastAsia" w:ascii="宋体" w:hAnsi="宋体"/>
          <w:color w:val="auto"/>
          <w:szCs w:val="21"/>
        </w:rPr>
        <w:t>日期：</w:t>
      </w:r>
      <w:r>
        <w:rPr>
          <w:rFonts w:ascii="宋体" w:hAnsi="宋体"/>
          <w:color w:val="auto"/>
          <w:szCs w:val="21"/>
        </w:rPr>
        <w:t xml:space="preserve">    </w:t>
      </w:r>
      <w:r>
        <w:rPr>
          <w:rFonts w:hint="eastAsia" w:ascii="宋体" w:hAnsi="宋体"/>
          <w:color w:val="auto"/>
          <w:szCs w:val="21"/>
        </w:rPr>
        <w:t>年</w:t>
      </w:r>
      <w:r>
        <w:rPr>
          <w:rFonts w:ascii="宋体" w:hAnsi="宋体"/>
          <w:color w:val="auto"/>
          <w:szCs w:val="21"/>
        </w:rPr>
        <w:t xml:space="preserve">    </w:t>
      </w:r>
      <w:r>
        <w:rPr>
          <w:rFonts w:hint="eastAsia" w:ascii="宋体" w:hAnsi="宋体"/>
          <w:color w:val="auto"/>
          <w:szCs w:val="21"/>
        </w:rPr>
        <w:t>月</w:t>
      </w:r>
      <w:r>
        <w:rPr>
          <w:rFonts w:ascii="宋体" w:hAnsi="宋体"/>
          <w:color w:val="auto"/>
          <w:szCs w:val="21"/>
        </w:rPr>
        <w:t xml:space="preserve">    </w:t>
      </w:r>
      <w:r>
        <w:rPr>
          <w:rFonts w:hint="eastAsia" w:ascii="宋体" w:hAnsi="宋体"/>
          <w:color w:val="auto"/>
          <w:szCs w:val="21"/>
        </w:rPr>
        <w:t>日</w:t>
      </w:r>
    </w:p>
    <w:p w14:paraId="793E523B">
      <w:pPr>
        <w:tabs>
          <w:tab w:val="left" w:pos="6045"/>
        </w:tabs>
        <w:snapToGrid w:val="0"/>
        <w:spacing w:line="360" w:lineRule="auto"/>
        <w:ind w:left="210" w:hanging="210" w:hangingChars="100"/>
        <w:rPr>
          <w:rFonts w:hint="eastAsia" w:ascii="宋体" w:hAnsi="宋体"/>
          <w:color w:val="auto"/>
          <w:szCs w:val="21"/>
        </w:rPr>
      </w:pPr>
    </w:p>
    <w:p w14:paraId="66E595CC">
      <w:pPr>
        <w:snapToGrid w:val="0"/>
        <w:spacing w:line="360" w:lineRule="auto"/>
        <w:rPr>
          <w:rFonts w:hint="eastAsia" w:ascii="宋体" w:hAnsi="宋体"/>
          <w:color w:val="auto"/>
          <w:szCs w:val="21"/>
        </w:rPr>
      </w:pPr>
      <w:r>
        <w:rPr>
          <w:rFonts w:hint="eastAsia" w:ascii="宋体" w:hAnsi="宋体" w:cs="宋体"/>
          <w:color w:val="auto"/>
          <w:szCs w:val="21"/>
        </w:rPr>
        <w:t> </w:t>
      </w:r>
    </w:p>
    <w:p w14:paraId="10B09066">
      <w:pPr>
        <w:snapToGrid w:val="0"/>
        <w:spacing w:line="360" w:lineRule="auto"/>
        <w:rPr>
          <w:rFonts w:hint="eastAsia" w:ascii="宋体" w:hAnsi="宋体"/>
          <w:color w:val="auto"/>
          <w:szCs w:val="21"/>
        </w:rPr>
      </w:pPr>
    </w:p>
    <w:p w14:paraId="60A05200">
      <w:pPr>
        <w:snapToGrid w:val="0"/>
        <w:spacing w:line="360" w:lineRule="auto"/>
        <w:ind w:firstLine="422"/>
        <w:rPr>
          <w:rFonts w:hint="eastAsia" w:ascii="宋体" w:hAnsi="宋体"/>
          <w:b/>
          <w:color w:val="auto"/>
          <w:szCs w:val="21"/>
        </w:rPr>
      </w:pPr>
    </w:p>
    <w:p w14:paraId="0176A5A4">
      <w:pPr>
        <w:spacing w:line="360" w:lineRule="auto"/>
        <w:rPr>
          <w:rFonts w:hint="eastAsia" w:ascii="宋体" w:hAnsi="宋体"/>
          <w:color w:val="auto"/>
          <w:szCs w:val="21"/>
        </w:rPr>
      </w:pPr>
      <w:r>
        <w:rPr>
          <w:rFonts w:hint="eastAsia" w:ascii="宋体" w:hAnsi="宋体"/>
          <w:color w:val="auto"/>
          <w:szCs w:val="21"/>
        </w:rPr>
        <w:t>法定代表人身份证</w:t>
      </w:r>
    </w:p>
    <w:p w14:paraId="3FBD3DAD">
      <w:pPr>
        <w:spacing w:line="360" w:lineRule="auto"/>
        <w:rPr>
          <w:rFonts w:hint="eastAsia" w:ascii="宋体" w:hAnsi="宋体"/>
          <w:color w:val="auto"/>
          <w:szCs w:val="21"/>
        </w:rPr>
      </w:pPr>
      <w:r>
        <w:rPr>
          <w:rFonts w:hint="eastAsia" w:ascii="宋体" w:hAnsi="宋体"/>
          <w:color w:val="auto"/>
          <w:szCs w:val="21"/>
        </w:rPr>
        <w:t>（双面复印件）粘贴处</w:t>
      </w:r>
    </w:p>
    <w:p w14:paraId="59F3D90F">
      <w:pPr>
        <w:snapToGrid w:val="0"/>
        <w:spacing w:line="360" w:lineRule="auto"/>
        <w:ind w:firstLine="482"/>
        <w:rPr>
          <w:rFonts w:hint="eastAsia" w:ascii="宋体" w:hAnsi="宋体"/>
          <w:b/>
          <w:color w:val="auto"/>
          <w:sz w:val="24"/>
          <w:szCs w:val="28"/>
        </w:rPr>
      </w:pPr>
    </w:p>
    <w:p w14:paraId="7ADAF720">
      <w:pPr>
        <w:snapToGrid w:val="0"/>
        <w:spacing w:line="360" w:lineRule="auto"/>
        <w:ind w:firstLine="482"/>
        <w:rPr>
          <w:rFonts w:hint="eastAsia" w:ascii="宋体" w:hAnsi="宋体"/>
          <w:b/>
          <w:color w:val="auto"/>
          <w:sz w:val="24"/>
          <w:szCs w:val="28"/>
        </w:rPr>
      </w:pPr>
    </w:p>
    <w:p w14:paraId="3D478F4B">
      <w:pPr>
        <w:rPr>
          <w:color w:val="auto"/>
        </w:rPr>
      </w:pPr>
    </w:p>
    <w:p w14:paraId="7D511612">
      <w:pPr>
        <w:rPr>
          <w:color w:val="auto"/>
        </w:rPr>
      </w:pPr>
    </w:p>
    <w:p w14:paraId="2AC8AAF9">
      <w:pPr>
        <w:rPr>
          <w:color w:val="auto"/>
        </w:rPr>
      </w:pPr>
    </w:p>
    <w:p w14:paraId="6F53E4CD">
      <w:pPr>
        <w:rPr>
          <w:color w:val="auto"/>
        </w:rPr>
      </w:pPr>
    </w:p>
    <w:p w14:paraId="007D7E38">
      <w:pPr>
        <w:rPr>
          <w:color w:val="auto"/>
        </w:rPr>
      </w:pPr>
    </w:p>
    <w:p w14:paraId="695FD3A1">
      <w:pPr>
        <w:rPr>
          <w:color w:val="auto"/>
        </w:rPr>
      </w:pPr>
    </w:p>
    <w:p w14:paraId="1C46A48E">
      <w:pPr>
        <w:rPr>
          <w:color w:val="auto"/>
        </w:rPr>
      </w:pPr>
    </w:p>
    <w:p w14:paraId="5D238B17">
      <w:pPr>
        <w:rPr>
          <w:color w:val="auto"/>
        </w:rPr>
      </w:pPr>
    </w:p>
    <w:p w14:paraId="379BD157">
      <w:pPr>
        <w:rPr>
          <w:color w:val="auto"/>
        </w:rPr>
      </w:pPr>
    </w:p>
    <w:p w14:paraId="6FBAC43B">
      <w:pPr>
        <w:adjustRightInd w:val="0"/>
        <w:snapToGrid w:val="0"/>
        <w:spacing w:line="360" w:lineRule="auto"/>
        <w:ind w:firstLine="422"/>
        <w:rPr>
          <w:rFonts w:hint="eastAsia" w:ascii="宋体" w:hAnsi="宋体" w:cs="宋体"/>
          <w:b/>
          <w:color w:val="auto"/>
          <w:kern w:val="0"/>
          <w:szCs w:val="21"/>
        </w:rPr>
      </w:pPr>
    </w:p>
    <w:p w14:paraId="6B06EC2A">
      <w:pPr>
        <w:adjustRightInd w:val="0"/>
        <w:snapToGrid w:val="0"/>
        <w:spacing w:line="360" w:lineRule="auto"/>
        <w:ind w:firstLine="422"/>
        <w:rPr>
          <w:rFonts w:hint="eastAsia" w:ascii="宋体" w:hAnsi="宋体" w:cs="宋体"/>
          <w:b/>
          <w:color w:val="auto"/>
          <w:kern w:val="0"/>
          <w:szCs w:val="21"/>
        </w:rPr>
      </w:pPr>
    </w:p>
    <w:p w14:paraId="039EF448">
      <w:pPr>
        <w:adjustRightInd w:val="0"/>
        <w:snapToGrid w:val="0"/>
        <w:spacing w:line="360" w:lineRule="auto"/>
        <w:ind w:firstLine="422"/>
        <w:rPr>
          <w:rFonts w:hint="eastAsia" w:ascii="宋体" w:hAnsi="宋体" w:cs="宋体"/>
          <w:b/>
          <w:color w:val="auto"/>
          <w:kern w:val="0"/>
          <w:szCs w:val="21"/>
        </w:rPr>
      </w:pPr>
    </w:p>
    <w:p w14:paraId="040E2CBA">
      <w:pPr>
        <w:adjustRightInd w:val="0"/>
        <w:snapToGrid w:val="0"/>
        <w:spacing w:line="360" w:lineRule="auto"/>
        <w:ind w:firstLine="482"/>
        <w:rPr>
          <w:rFonts w:hint="eastAsia" w:cs="宋体" w:asciiTheme="minorEastAsia" w:hAnsiTheme="minorEastAsia" w:eastAsiaTheme="minorEastAsia"/>
          <w:b/>
          <w:color w:val="auto"/>
          <w:kern w:val="0"/>
          <w:sz w:val="24"/>
          <w:szCs w:val="21"/>
        </w:rPr>
      </w:pPr>
      <w:r>
        <w:rPr>
          <w:rFonts w:hint="eastAsia" w:cs="宋体" w:asciiTheme="minorEastAsia" w:hAnsiTheme="minorEastAsia" w:eastAsiaTheme="minorEastAsia"/>
          <w:b/>
          <w:color w:val="auto"/>
          <w:kern w:val="0"/>
          <w:sz w:val="24"/>
          <w:szCs w:val="21"/>
        </w:rPr>
        <w:t>附件4：授权委托书</w:t>
      </w:r>
    </w:p>
    <w:p w14:paraId="2ED68262">
      <w:pPr>
        <w:pStyle w:val="58"/>
        <w:snapToGrid w:val="0"/>
        <w:spacing w:line="360" w:lineRule="auto"/>
        <w:ind w:firstLine="562"/>
        <w:jc w:val="center"/>
        <w:rPr>
          <w:rFonts w:hint="eastAsia" w:cs="宋体"/>
          <w:b/>
          <w:color w:val="auto"/>
          <w:sz w:val="28"/>
          <w:szCs w:val="28"/>
        </w:rPr>
      </w:pPr>
      <w:r>
        <w:rPr>
          <w:rFonts w:hint="eastAsia" w:cs="宋体"/>
          <w:b/>
          <w:color w:val="auto"/>
          <w:sz w:val="28"/>
          <w:szCs w:val="28"/>
        </w:rPr>
        <w:t>授权委托书</w:t>
      </w:r>
    </w:p>
    <w:p w14:paraId="7654C6E2">
      <w:pPr>
        <w:adjustRightInd w:val="0"/>
        <w:snapToGrid w:val="0"/>
        <w:spacing w:line="360" w:lineRule="auto"/>
        <w:ind w:firstLine="516" w:firstLineChars="215"/>
        <w:rPr>
          <w:rFonts w:hint="eastAsia" w:ascii="宋体" w:hAnsi="宋体" w:cs="宋体"/>
          <w:color w:val="auto"/>
          <w:sz w:val="24"/>
          <w:szCs w:val="24"/>
        </w:rPr>
      </w:pPr>
    </w:p>
    <w:p w14:paraId="2D5ED1C6">
      <w:pPr>
        <w:adjustRightInd w:val="0"/>
        <w:snapToGrid w:val="0"/>
        <w:spacing w:line="360" w:lineRule="auto"/>
        <w:ind w:firstLine="451" w:firstLineChars="215"/>
        <w:rPr>
          <w:rFonts w:hint="eastAsia" w:ascii="宋体" w:hAnsi="宋体" w:cs="宋体"/>
          <w:color w:val="auto"/>
          <w:szCs w:val="21"/>
        </w:rPr>
      </w:pPr>
      <w:r>
        <w:rPr>
          <w:rFonts w:hint="eastAsia" w:ascii="宋体" w:hAnsi="宋体" w:cs="宋体"/>
          <w:color w:val="auto"/>
          <w:szCs w:val="21"/>
        </w:rPr>
        <w:t>本授权委托书声明：我 ___________(姓名)系_________________（供应商名称）的法定代表人，现授权委托__________________（被授权人的姓名、职务）为本次询价中我单位的合法代理人，全权负责参加本次项目的询价、签订合约以及与之相关的各项工作。本供应商对被授权人的签名负全部责任。</w:t>
      </w:r>
    </w:p>
    <w:p w14:paraId="29A27492">
      <w:pPr>
        <w:adjustRightInd w:val="0"/>
        <w:snapToGrid w:val="0"/>
        <w:spacing w:line="360" w:lineRule="auto"/>
        <w:ind w:firstLine="420"/>
        <w:rPr>
          <w:rFonts w:hint="eastAsia" w:ascii="宋体" w:hAnsi="宋体" w:cs="宋体"/>
          <w:color w:val="auto"/>
          <w:szCs w:val="21"/>
        </w:rPr>
      </w:pPr>
      <w:r>
        <w:rPr>
          <w:rFonts w:hint="eastAsia" w:ascii="宋体" w:hAnsi="宋体" w:cs="宋体"/>
          <w:color w:val="auto"/>
          <w:szCs w:val="21"/>
        </w:rPr>
        <w:t>本授权书于__________年_______月________日签字生效，特此声明。</w:t>
      </w:r>
    </w:p>
    <w:p w14:paraId="585EBE22">
      <w:pPr>
        <w:adjustRightInd w:val="0"/>
        <w:snapToGrid w:val="0"/>
        <w:spacing w:line="360" w:lineRule="auto"/>
        <w:ind w:firstLine="480"/>
        <w:rPr>
          <w:rFonts w:hint="eastAsia" w:ascii="宋体" w:hAnsi="宋体" w:cs="宋体"/>
          <w:color w:val="auto"/>
          <w:sz w:val="24"/>
          <w:szCs w:val="24"/>
        </w:rPr>
      </w:pPr>
    </w:p>
    <w:p w14:paraId="45B107ED">
      <w:pPr>
        <w:adjustRightInd w:val="0"/>
        <w:snapToGrid w:val="0"/>
        <w:spacing w:line="400" w:lineRule="exact"/>
        <w:rPr>
          <w:rFonts w:hint="eastAsia" w:ascii="宋体" w:hAnsi="宋体" w:cs="宋体"/>
          <w:color w:val="auto"/>
          <w:szCs w:val="21"/>
        </w:rPr>
      </w:pPr>
      <w:r>
        <w:rPr>
          <w:rFonts w:hint="eastAsia" w:ascii="宋体" w:hAnsi="宋体" w:cs="宋体"/>
          <w:color w:val="auto"/>
          <w:szCs w:val="21"/>
        </w:rPr>
        <w:t>法定代表人签字或盖章：                       日期：</w:t>
      </w:r>
    </w:p>
    <w:p w14:paraId="3389E651">
      <w:pPr>
        <w:spacing w:line="400" w:lineRule="exact"/>
        <w:rPr>
          <w:rFonts w:hint="eastAsia" w:ascii="宋体" w:hAnsi="宋体" w:cs="宋体"/>
          <w:color w:val="auto"/>
          <w:szCs w:val="21"/>
        </w:rPr>
      </w:pPr>
      <w:r>
        <w:rPr>
          <w:rFonts w:hint="eastAsia" w:ascii="宋体" w:hAnsi="宋体" w:cs="宋体"/>
          <w:color w:val="auto"/>
          <w:szCs w:val="21"/>
        </w:rPr>
        <w:t>职务：                                       联系电话：</w:t>
      </w:r>
    </w:p>
    <w:p w14:paraId="4C557563">
      <w:pPr>
        <w:spacing w:line="400" w:lineRule="exact"/>
        <w:rPr>
          <w:rFonts w:hint="eastAsia" w:ascii="宋体" w:hAnsi="宋体" w:cs="宋体"/>
          <w:color w:val="auto"/>
          <w:szCs w:val="21"/>
        </w:rPr>
      </w:pPr>
      <w:r>
        <w:rPr>
          <w:rFonts w:hint="eastAsia" w:ascii="宋体" w:hAnsi="宋体" w:cs="宋体"/>
          <w:color w:val="auto"/>
          <w:szCs w:val="21"/>
        </w:rPr>
        <w:t>单位名称：                                   地址：</w:t>
      </w:r>
    </w:p>
    <w:p w14:paraId="05852724">
      <w:pPr>
        <w:spacing w:line="400" w:lineRule="exact"/>
        <w:rPr>
          <w:rFonts w:hint="eastAsia" w:ascii="宋体" w:hAnsi="宋体" w:cs="宋体"/>
          <w:color w:val="auto"/>
          <w:szCs w:val="21"/>
        </w:rPr>
      </w:pPr>
      <w:r>
        <w:rPr>
          <w:rFonts w:hint="eastAsia" w:ascii="宋体" w:hAnsi="宋体" w:cs="宋体"/>
          <w:color w:val="auto"/>
          <w:szCs w:val="21"/>
        </w:rPr>
        <w:t>身份证号码：</w:t>
      </w:r>
    </w:p>
    <w:p w14:paraId="603B5130">
      <w:pPr>
        <w:spacing w:line="400" w:lineRule="exact"/>
        <w:rPr>
          <w:rFonts w:hint="eastAsia" w:ascii="宋体" w:hAnsi="宋体" w:cs="宋体"/>
          <w:color w:val="auto"/>
          <w:szCs w:val="21"/>
        </w:rPr>
      </w:pPr>
    </w:p>
    <w:p w14:paraId="5EA698B8">
      <w:pPr>
        <w:spacing w:line="400" w:lineRule="exact"/>
        <w:rPr>
          <w:rFonts w:hint="eastAsia" w:ascii="宋体" w:hAnsi="宋体" w:cs="宋体"/>
          <w:color w:val="auto"/>
          <w:szCs w:val="21"/>
        </w:rPr>
      </w:pPr>
      <w:r>
        <w:rPr>
          <w:rFonts w:hint="eastAsia" w:ascii="宋体" w:hAnsi="宋体" w:cs="宋体"/>
          <w:color w:val="auto"/>
          <w:szCs w:val="21"/>
        </w:rPr>
        <w:t>委托代理人（被授权人）签字或盖章：           日期：</w:t>
      </w:r>
    </w:p>
    <w:p w14:paraId="383DB578">
      <w:pPr>
        <w:spacing w:line="400" w:lineRule="exact"/>
        <w:rPr>
          <w:rFonts w:hint="eastAsia" w:ascii="宋体" w:hAnsi="宋体" w:cs="宋体"/>
          <w:color w:val="auto"/>
          <w:szCs w:val="21"/>
        </w:rPr>
      </w:pPr>
      <w:r>
        <w:rPr>
          <w:rFonts w:hint="eastAsia" w:ascii="宋体" w:hAnsi="宋体" w:cs="宋体"/>
          <w:color w:val="auto"/>
          <w:szCs w:val="21"/>
        </w:rPr>
        <w:t>职务：                                       联系电话：</w:t>
      </w:r>
    </w:p>
    <w:p w14:paraId="32678247">
      <w:pPr>
        <w:spacing w:line="400" w:lineRule="exact"/>
        <w:rPr>
          <w:rFonts w:hint="eastAsia" w:ascii="宋体" w:hAnsi="宋体" w:cs="宋体"/>
          <w:color w:val="auto"/>
          <w:szCs w:val="21"/>
        </w:rPr>
      </w:pPr>
      <w:r>
        <w:rPr>
          <w:rFonts w:hint="eastAsia" w:ascii="宋体" w:hAnsi="宋体" w:cs="宋体"/>
          <w:color w:val="auto"/>
          <w:szCs w:val="21"/>
        </w:rPr>
        <w:t>单位名称：                                   地址：</w:t>
      </w:r>
    </w:p>
    <w:p w14:paraId="47FDB4C9">
      <w:pPr>
        <w:spacing w:line="400" w:lineRule="exact"/>
        <w:rPr>
          <w:rFonts w:hint="eastAsia" w:ascii="宋体" w:hAnsi="宋体" w:cs="宋体"/>
          <w:color w:val="auto"/>
          <w:szCs w:val="21"/>
        </w:rPr>
      </w:pPr>
      <w:r>
        <w:rPr>
          <w:rFonts w:hint="eastAsia" w:ascii="宋体" w:hAnsi="宋体" w:cs="宋体"/>
          <w:color w:val="auto"/>
          <w:szCs w:val="21"/>
        </w:rPr>
        <w:t>身份证号码：</w:t>
      </w:r>
    </w:p>
    <w:p w14:paraId="6B0D586F">
      <w:pPr>
        <w:spacing w:line="400" w:lineRule="exact"/>
        <w:rPr>
          <w:rFonts w:hint="eastAsia" w:ascii="宋体" w:hAnsi="宋体" w:cs="宋体"/>
          <w:color w:val="auto"/>
          <w:szCs w:val="21"/>
        </w:rPr>
      </w:pPr>
    </w:p>
    <w:p w14:paraId="7A069D39">
      <w:pPr>
        <w:spacing w:line="400" w:lineRule="exact"/>
        <w:rPr>
          <w:rFonts w:hint="eastAsia" w:ascii="宋体" w:hAnsi="宋体" w:cs="宋体"/>
          <w:color w:val="auto"/>
          <w:szCs w:val="21"/>
        </w:rPr>
      </w:pPr>
      <w:r>
        <w:rPr>
          <w:rFonts w:hint="eastAsia" w:ascii="宋体" w:hAnsi="宋体" w:cs="宋体"/>
          <w:color w:val="auto"/>
          <w:szCs w:val="21"/>
        </w:rPr>
        <w:t xml:space="preserve">供应商公章： </w:t>
      </w:r>
    </w:p>
    <w:p w14:paraId="6ACA7A22">
      <w:pPr>
        <w:spacing w:line="400" w:lineRule="exact"/>
        <w:rPr>
          <w:rFonts w:hint="eastAsia" w:ascii="宋体" w:hAnsi="宋体" w:cs="宋体"/>
          <w:color w:val="auto"/>
          <w:szCs w:val="21"/>
        </w:rPr>
      </w:pPr>
      <w:r>
        <w:rPr>
          <w:rFonts w:hint="eastAsia" w:ascii="宋体" w:hAnsi="宋体" w:cs="宋体"/>
          <w:color w:val="auto"/>
          <w:szCs w:val="21"/>
        </w:rPr>
        <w:t>地址：                                       电话：</w:t>
      </w:r>
    </w:p>
    <w:p w14:paraId="74BC4FE0">
      <w:pPr>
        <w:spacing w:line="400" w:lineRule="exact"/>
        <w:rPr>
          <w:rFonts w:hint="eastAsia" w:ascii="宋体" w:hAnsi="宋体" w:cs="宋体"/>
          <w:color w:val="auto"/>
          <w:szCs w:val="21"/>
        </w:rPr>
      </w:pPr>
      <w:r>
        <w:rPr>
          <w:rFonts w:hint="eastAsia" w:ascii="宋体" w:hAnsi="宋体" w:cs="宋体"/>
          <w:color w:val="auto"/>
          <w:szCs w:val="21"/>
        </w:rPr>
        <w:t>传真：                                       邮编：</w:t>
      </w:r>
    </w:p>
    <w:p w14:paraId="7751495F">
      <w:pPr>
        <w:spacing w:line="400" w:lineRule="exact"/>
        <w:rPr>
          <w:rFonts w:hint="eastAsia" w:ascii="宋体" w:hAnsi="宋体" w:cs="宋体"/>
          <w:color w:val="auto"/>
          <w:szCs w:val="21"/>
        </w:rPr>
      </w:pPr>
      <w:r>
        <w:rPr>
          <w:rFonts w:hint="eastAsia" w:ascii="宋体" w:hAnsi="宋体" w:cs="宋体"/>
          <w:color w:val="auto"/>
          <w:szCs w:val="21"/>
        </w:rPr>
        <w:t>开户行：</w:t>
      </w:r>
    </w:p>
    <w:p w14:paraId="0478AB3D">
      <w:pPr>
        <w:spacing w:line="400" w:lineRule="exact"/>
        <w:rPr>
          <w:rFonts w:hint="eastAsia" w:ascii="宋体" w:hAnsi="宋体" w:cs="宋体"/>
          <w:color w:val="auto"/>
          <w:szCs w:val="21"/>
        </w:rPr>
      </w:pPr>
      <w:r>
        <w:rPr>
          <w:rFonts w:hint="eastAsia" w:ascii="宋体" w:hAnsi="宋体" w:cs="宋体"/>
          <w:color w:val="auto"/>
          <w:szCs w:val="21"/>
        </w:rPr>
        <w:t>帐号：</w:t>
      </w:r>
    </w:p>
    <w:p w14:paraId="244E0207">
      <w:pPr>
        <w:spacing w:line="400" w:lineRule="exact"/>
        <w:rPr>
          <w:rFonts w:hint="eastAsia" w:ascii="宋体" w:hAnsi="宋体"/>
          <w:color w:val="auto"/>
          <w:szCs w:val="21"/>
        </w:rPr>
      </w:pPr>
    </w:p>
    <w:p w14:paraId="5FB0893A">
      <w:pPr>
        <w:spacing w:line="400" w:lineRule="exact"/>
        <w:rPr>
          <w:rFonts w:hint="eastAsia" w:ascii="宋体" w:hAnsi="宋体"/>
          <w:color w:val="auto"/>
          <w:szCs w:val="21"/>
        </w:rPr>
      </w:pPr>
      <w:r>
        <w:rPr>
          <w:rFonts w:hint="eastAsia" w:ascii="宋体" w:hAnsi="宋体"/>
          <w:color w:val="auto"/>
          <w:szCs w:val="21"/>
        </w:rPr>
        <w:t>代理人身份证</w:t>
      </w:r>
    </w:p>
    <w:p w14:paraId="128D693D">
      <w:pPr>
        <w:spacing w:line="360" w:lineRule="auto"/>
        <w:rPr>
          <w:rFonts w:hint="eastAsia" w:ascii="宋体" w:hAnsi="宋体" w:cs="宋体"/>
          <w:color w:val="auto"/>
          <w:sz w:val="24"/>
          <w:szCs w:val="24"/>
        </w:rPr>
      </w:pPr>
      <w:r>
        <w:rPr>
          <w:rFonts w:hint="eastAsia" w:ascii="宋体" w:hAnsi="宋体"/>
          <w:color w:val="auto"/>
          <w:szCs w:val="21"/>
        </w:rPr>
        <w:t>（双面复印件）粘贴处</w:t>
      </w:r>
    </w:p>
    <w:p w14:paraId="560B039A">
      <w:pPr>
        <w:spacing w:line="360" w:lineRule="auto"/>
        <w:ind w:firstLine="480"/>
        <w:rPr>
          <w:rFonts w:hint="eastAsia" w:ascii="宋体" w:hAnsi="宋体" w:cs="宋体"/>
          <w:color w:val="auto"/>
          <w:sz w:val="24"/>
          <w:szCs w:val="24"/>
        </w:rPr>
      </w:pPr>
    </w:p>
    <w:p w14:paraId="7F961EDB">
      <w:pPr>
        <w:spacing w:line="360" w:lineRule="auto"/>
        <w:rPr>
          <w:rFonts w:hint="eastAsia" w:ascii="宋体" w:hAnsi="宋体" w:cs="宋体"/>
          <w:color w:val="auto"/>
          <w:szCs w:val="21"/>
        </w:rPr>
      </w:pPr>
    </w:p>
    <w:p w14:paraId="3D2AB7B0">
      <w:pPr>
        <w:widowControl/>
        <w:snapToGrid w:val="0"/>
        <w:spacing w:line="360" w:lineRule="auto"/>
        <w:ind w:right="-308" w:firstLine="422"/>
        <w:jc w:val="left"/>
        <w:rPr>
          <w:rFonts w:hint="eastAsia" w:ascii="宋体" w:hAnsi="宋体" w:cs="宋体"/>
          <w:b/>
          <w:color w:val="auto"/>
          <w:kern w:val="0"/>
          <w:szCs w:val="21"/>
        </w:rPr>
      </w:pPr>
      <w:r>
        <w:rPr>
          <w:rFonts w:ascii="宋体" w:hAnsi="宋体" w:cs="宋体"/>
          <w:b/>
          <w:color w:val="auto"/>
          <w:kern w:val="0"/>
          <w:szCs w:val="21"/>
        </w:rPr>
        <w:br w:type="page"/>
      </w:r>
    </w:p>
    <w:p w14:paraId="2AD5A5CB">
      <w:pPr>
        <w:adjustRightInd w:val="0"/>
        <w:snapToGrid w:val="0"/>
        <w:spacing w:line="360" w:lineRule="auto"/>
        <w:ind w:firstLine="482"/>
        <w:rPr>
          <w:rFonts w:hint="eastAsia" w:cs="宋体" w:asciiTheme="minorEastAsia" w:hAnsiTheme="minorEastAsia" w:eastAsiaTheme="minorEastAsia"/>
          <w:b/>
          <w:color w:val="auto"/>
          <w:kern w:val="0"/>
          <w:sz w:val="24"/>
          <w:szCs w:val="21"/>
        </w:rPr>
      </w:pPr>
      <w:r>
        <w:rPr>
          <w:rFonts w:hint="eastAsia" w:cs="宋体" w:asciiTheme="minorEastAsia" w:hAnsiTheme="minorEastAsia" w:eastAsiaTheme="minorEastAsia"/>
          <w:b/>
          <w:color w:val="auto"/>
          <w:kern w:val="0"/>
          <w:sz w:val="24"/>
          <w:szCs w:val="21"/>
        </w:rPr>
        <w:t>附件5：报价一览表</w:t>
      </w:r>
    </w:p>
    <w:p w14:paraId="614621D4">
      <w:pPr>
        <w:adjustRightInd w:val="0"/>
        <w:snapToGrid w:val="0"/>
        <w:spacing w:line="360" w:lineRule="auto"/>
        <w:ind w:firstLine="562"/>
        <w:jc w:val="center"/>
        <w:rPr>
          <w:rFonts w:hint="eastAsia" w:ascii="宋体" w:hAnsi="宋体" w:cs="宋体"/>
          <w:b/>
          <w:color w:val="auto"/>
          <w:sz w:val="28"/>
          <w:szCs w:val="28"/>
        </w:rPr>
      </w:pPr>
    </w:p>
    <w:p w14:paraId="5A8CADFC">
      <w:pPr>
        <w:adjustRightInd w:val="0"/>
        <w:snapToGrid w:val="0"/>
        <w:spacing w:line="360" w:lineRule="auto"/>
        <w:ind w:firstLine="562"/>
        <w:jc w:val="center"/>
        <w:rPr>
          <w:rFonts w:hint="eastAsia" w:ascii="宋体" w:hAnsi="宋体" w:cs="宋体"/>
          <w:b/>
          <w:color w:val="auto"/>
          <w:sz w:val="28"/>
          <w:szCs w:val="28"/>
        </w:rPr>
      </w:pPr>
      <w:r>
        <w:rPr>
          <w:rFonts w:hint="eastAsia" w:ascii="宋体" w:hAnsi="宋体" w:cs="宋体"/>
          <w:b/>
          <w:color w:val="auto"/>
          <w:sz w:val="28"/>
          <w:szCs w:val="28"/>
        </w:rPr>
        <w:t>报价一览表</w:t>
      </w:r>
    </w:p>
    <w:p w14:paraId="61FB92EF">
      <w:pPr>
        <w:spacing w:line="500" w:lineRule="exact"/>
        <w:ind w:firstLine="482"/>
        <w:rPr>
          <w:rFonts w:hint="eastAsia" w:ascii="宋体" w:hAnsi="宋体" w:cs="宋体"/>
          <w:b/>
          <w:color w:val="auto"/>
          <w:kern w:val="0"/>
          <w:szCs w:val="21"/>
        </w:rPr>
      </w:pPr>
      <w:r>
        <w:rPr>
          <w:rFonts w:hint="eastAsia" w:ascii="宋体" w:hAnsi="宋体" w:cs="宋体"/>
          <w:b/>
          <w:color w:val="auto"/>
          <w:kern w:val="0"/>
          <w:sz w:val="24"/>
          <w:szCs w:val="24"/>
        </w:rPr>
        <w:t xml:space="preserve">                                         </w:t>
      </w:r>
      <w:r>
        <w:rPr>
          <w:rFonts w:hint="eastAsia" w:ascii="宋体" w:hAnsi="宋体" w:cs="宋体"/>
          <w:b/>
          <w:color w:val="auto"/>
          <w:kern w:val="0"/>
          <w:szCs w:val="21"/>
        </w:rPr>
        <w:t xml:space="preserve">       单位：人民币</w:t>
      </w:r>
    </w:p>
    <w:tbl>
      <w:tblPr>
        <w:tblStyle w:val="22"/>
        <w:tblW w:w="7980" w:type="dxa"/>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5"/>
        <w:gridCol w:w="5955"/>
      </w:tblGrid>
      <w:tr w14:paraId="54C04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25" w:type="dxa"/>
            <w:tcBorders>
              <w:top w:val="single" w:color="auto" w:sz="4" w:space="0"/>
              <w:left w:val="single" w:color="auto" w:sz="4" w:space="0"/>
              <w:bottom w:val="single" w:color="auto" w:sz="4" w:space="0"/>
              <w:right w:val="single" w:color="auto" w:sz="4" w:space="0"/>
            </w:tcBorders>
            <w:vAlign w:val="center"/>
          </w:tcPr>
          <w:p w14:paraId="0B40B45E">
            <w:pPr>
              <w:jc w:val="center"/>
              <w:rPr>
                <w:rFonts w:hint="eastAsia" w:ascii="宋体" w:hAnsi="宋体"/>
                <w:color w:val="auto"/>
                <w:szCs w:val="21"/>
              </w:rPr>
            </w:pPr>
            <w:r>
              <w:rPr>
                <w:rFonts w:hint="eastAsia" w:ascii="宋体" w:hAnsi="宋体"/>
                <w:color w:val="auto"/>
                <w:szCs w:val="21"/>
              </w:rPr>
              <w:t>项目名称</w:t>
            </w:r>
          </w:p>
        </w:tc>
        <w:tc>
          <w:tcPr>
            <w:tcW w:w="5955" w:type="dxa"/>
            <w:tcBorders>
              <w:top w:val="single" w:color="auto" w:sz="4" w:space="0"/>
              <w:left w:val="single" w:color="auto" w:sz="4" w:space="0"/>
              <w:bottom w:val="single" w:color="auto" w:sz="4" w:space="0"/>
              <w:right w:val="single" w:color="auto" w:sz="4" w:space="0"/>
            </w:tcBorders>
            <w:vAlign w:val="center"/>
          </w:tcPr>
          <w:p w14:paraId="4C542FF2">
            <w:pPr>
              <w:jc w:val="center"/>
              <w:rPr>
                <w:rFonts w:hint="eastAsia" w:ascii="宋体" w:hAnsi="宋体"/>
                <w:color w:val="auto"/>
                <w:szCs w:val="21"/>
              </w:rPr>
            </w:pPr>
          </w:p>
        </w:tc>
      </w:tr>
      <w:tr w14:paraId="20E30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25" w:type="dxa"/>
            <w:tcBorders>
              <w:top w:val="single" w:color="auto" w:sz="4" w:space="0"/>
              <w:left w:val="single" w:color="auto" w:sz="4" w:space="0"/>
              <w:bottom w:val="single" w:color="auto" w:sz="4" w:space="0"/>
              <w:right w:val="single" w:color="auto" w:sz="4" w:space="0"/>
            </w:tcBorders>
            <w:vAlign w:val="center"/>
          </w:tcPr>
          <w:p w14:paraId="6E82521B">
            <w:pPr>
              <w:jc w:val="center"/>
              <w:rPr>
                <w:rFonts w:hint="eastAsia" w:ascii="宋体" w:hAnsi="宋体" w:eastAsia="宋体"/>
                <w:color w:val="auto"/>
                <w:szCs w:val="21"/>
                <w:lang w:eastAsia="zh-CN"/>
              </w:rPr>
            </w:pPr>
            <w:r>
              <w:rPr>
                <w:rFonts w:hint="eastAsia" w:ascii="宋体" w:hAnsi="宋体"/>
                <w:color w:val="auto"/>
                <w:szCs w:val="21"/>
              </w:rPr>
              <w:t>项目</w:t>
            </w:r>
            <w:r>
              <w:rPr>
                <w:rFonts w:hint="eastAsia" w:ascii="宋体" w:hAnsi="宋体"/>
                <w:color w:val="auto"/>
                <w:szCs w:val="21"/>
                <w:lang w:val="en-US" w:eastAsia="zh-CN"/>
              </w:rPr>
              <w:t>编号</w:t>
            </w:r>
          </w:p>
        </w:tc>
        <w:tc>
          <w:tcPr>
            <w:tcW w:w="5955" w:type="dxa"/>
            <w:tcBorders>
              <w:top w:val="single" w:color="auto" w:sz="4" w:space="0"/>
              <w:left w:val="single" w:color="auto" w:sz="4" w:space="0"/>
              <w:bottom w:val="single" w:color="auto" w:sz="4" w:space="0"/>
              <w:right w:val="single" w:color="auto" w:sz="4" w:space="0"/>
            </w:tcBorders>
            <w:vAlign w:val="center"/>
          </w:tcPr>
          <w:p w14:paraId="1894D603">
            <w:pPr>
              <w:jc w:val="center"/>
              <w:rPr>
                <w:rFonts w:hint="eastAsia" w:ascii="宋体" w:hAnsi="宋体"/>
                <w:color w:val="auto"/>
                <w:szCs w:val="21"/>
              </w:rPr>
            </w:pPr>
          </w:p>
        </w:tc>
      </w:tr>
      <w:tr w14:paraId="211E8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25" w:type="dxa"/>
            <w:tcBorders>
              <w:top w:val="single" w:color="auto" w:sz="4" w:space="0"/>
              <w:left w:val="single" w:color="auto" w:sz="4" w:space="0"/>
              <w:bottom w:val="single" w:color="auto" w:sz="4" w:space="0"/>
              <w:right w:val="single" w:color="auto" w:sz="4" w:space="0"/>
            </w:tcBorders>
            <w:vAlign w:val="center"/>
          </w:tcPr>
          <w:p w14:paraId="3FF0AC1A">
            <w:pPr>
              <w:jc w:val="center"/>
              <w:rPr>
                <w:rFonts w:hint="eastAsia" w:ascii="宋体" w:hAnsi="宋体" w:eastAsia="宋体"/>
                <w:color w:val="auto"/>
                <w:szCs w:val="21"/>
                <w:lang w:eastAsia="zh-CN"/>
              </w:rPr>
            </w:pPr>
            <w:r>
              <w:rPr>
                <w:rFonts w:hint="eastAsia" w:ascii="宋体" w:hAnsi="宋体"/>
                <w:color w:val="auto"/>
                <w:szCs w:val="21"/>
                <w:lang w:val="en-US" w:eastAsia="zh-CN"/>
              </w:rPr>
              <w:t>询价报价</w:t>
            </w:r>
          </w:p>
        </w:tc>
        <w:tc>
          <w:tcPr>
            <w:tcW w:w="5955" w:type="dxa"/>
            <w:tcBorders>
              <w:top w:val="single" w:color="auto" w:sz="4" w:space="0"/>
              <w:left w:val="single" w:color="auto" w:sz="4" w:space="0"/>
              <w:bottom w:val="single" w:color="auto" w:sz="4" w:space="0"/>
              <w:right w:val="single" w:color="auto" w:sz="4" w:space="0"/>
            </w:tcBorders>
            <w:vAlign w:val="center"/>
          </w:tcPr>
          <w:p w14:paraId="0F072B8D">
            <w:pPr>
              <w:jc w:val="center"/>
              <w:rPr>
                <w:rFonts w:hint="eastAsia" w:ascii="宋体" w:hAnsi="宋体"/>
                <w:color w:val="auto"/>
                <w:szCs w:val="21"/>
              </w:rPr>
            </w:pPr>
            <w:r>
              <w:rPr>
                <w:rFonts w:hint="eastAsia" w:ascii="宋体" w:hAnsi="宋体" w:cs="宋体"/>
                <w:color w:val="auto"/>
                <w:szCs w:val="21"/>
                <w:highlight w:val="none"/>
                <w:lang w:val="en-US" w:eastAsia="zh-CN"/>
              </w:rPr>
              <w:t>出行标准：  元/人份</w:t>
            </w:r>
          </w:p>
        </w:tc>
      </w:tr>
    </w:tbl>
    <w:p w14:paraId="2BFB2127">
      <w:pPr>
        <w:spacing w:line="360" w:lineRule="exact"/>
        <w:rPr>
          <w:rFonts w:hint="eastAsia" w:ascii="宋体" w:hAnsi="宋体" w:cs="宋体"/>
          <w:color w:val="auto"/>
          <w:szCs w:val="21"/>
        </w:rPr>
      </w:pPr>
      <w:r>
        <w:rPr>
          <w:rFonts w:hint="eastAsia" w:ascii="宋体" w:hAnsi="宋体" w:cs="宋体"/>
          <w:color w:val="auto"/>
          <w:szCs w:val="21"/>
        </w:rPr>
        <w:t>供应商名称（公章）：</w:t>
      </w:r>
    </w:p>
    <w:p w14:paraId="5C33A172">
      <w:pPr>
        <w:spacing w:line="360" w:lineRule="exact"/>
        <w:rPr>
          <w:rFonts w:hint="eastAsia" w:ascii="宋体" w:hAnsi="宋体" w:cs="宋体"/>
          <w:color w:val="auto"/>
          <w:szCs w:val="21"/>
        </w:rPr>
      </w:pPr>
      <w:r>
        <w:rPr>
          <w:rFonts w:hint="eastAsia" w:ascii="宋体" w:hAnsi="宋体" w:cs="宋体"/>
          <w:color w:val="auto"/>
          <w:szCs w:val="21"/>
        </w:rPr>
        <w:t>法定代表人或代理人（签字或盖章）：</w:t>
      </w:r>
    </w:p>
    <w:p w14:paraId="43C568CE">
      <w:pPr>
        <w:spacing w:line="360" w:lineRule="exact"/>
        <w:rPr>
          <w:rFonts w:hint="eastAsia" w:ascii="宋体" w:hAnsi="宋体" w:cs="宋体"/>
          <w:color w:val="auto"/>
          <w:szCs w:val="21"/>
        </w:rPr>
      </w:pPr>
      <w:r>
        <w:rPr>
          <w:rFonts w:hint="eastAsia" w:ascii="宋体" w:hAnsi="宋体" w:cs="宋体"/>
          <w:color w:val="auto"/>
          <w:szCs w:val="21"/>
        </w:rPr>
        <w:t>日期：      年    月    日</w:t>
      </w:r>
    </w:p>
    <w:p w14:paraId="0752913D">
      <w:pPr>
        <w:ind w:firstLine="480"/>
        <w:rPr>
          <w:rFonts w:hint="eastAsia" w:ascii="宋体" w:hAnsi="宋体" w:cs="宋体"/>
          <w:color w:val="auto"/>
          <w:sz w:val="24"/>
        </w:rPr>
      </w:pPr>
    </w:p>
    <w:p w14:paraId="059A81F1">
      <w:pPr>
        <w:spacing w:line="280" w:lineRule="exact"/>
        <w:ind w:right="420"/>
        <w:rPr>
          <w:rFonts w:hint="eastAsia" w:ascii="宋体" w:hAnsi="宋体" w:cs="宋体"/>
          <w:color w:val="auto"/>
          <w:szCs w:val="21"/>
        </w:rPr>
      </w:pPr>
    </w:p>
    <w:p w14:paraId="1377B78C">
      <w:pPr>
        <w:spacing w:line="360" w:lineRule="auto"/>
        <w:ind w:firstLine="562"/>
        <w:rPr>
          <w:rFonts w:hint="eastAsia" w:ascii="宋体" w:hAnsi="宋体" w:cs="宋体"/>
          <w:b/>
          <w:color w:val="auto"/>
          <w:sz w:val="28"/>
          <w:szCs w:val="28"/>
        </w:rPr>
      </w:pPr>
    </w:p>
    <w:p w14:paraId="1A5E5B91">
      <w:pPr>
        <w:widowControl/>
        <w:jc w:val="left"/>
        <w:rPr>
          <w:rFonts w:hint="eastAsia" w:cs="宋体" w:asciiTheme="minorEastAsia" w:hAnsiTheme="minorEastAsia" w:eastAsiaTheme="minorEastAsia"/>
          <w:b/>
          <w:color w:val="auto"/>
          <w:kern w:val="0"/>
          <w:sz w:val="24"/>
          <w:szCs w:val="21"/>
        </w:rPr>
      </w:pPr>
      <w:r>
        <w:rPr>
          <w:rFonts w:hint="eastAsia" w:cs="宋体" w:asciiTheme="minorEastAsia" w:hAnsiTheme="minorEastAsia" w:eastAsiaTheme="minorEastAsia"/>
          <w:b/>
          <w:color w:val="auto"/>
          <w:kern w:val="0"/>
          <w:sz w:val="24"/>
          <w:szCs w:val="21"/>
        </w:rPr>
        <w:br w:type="page"/>
      </w:r>
    </w:p>
    <w:p w14:paraId="72C923CA">
      <w:pPr>
        <w:adjustRightInd w:val="0"/>
        <w:snapToGrid w:val="0"/>
        <w:spacing w:line="360" w:lineRule="auto"/>
        <w:ind w:firstLine="482"/>
        <w:rPr>
          <w:rFonts w:hint="eastAsia" w:cs="宋体" w:asciiTheme="minorEastAsia" w:hAnsiTheme="minorEastAsia" w:eastAsiaTheme="minorEastAsia"/>
          <w:b/>
          <w:color w:val="auto"/>
          <w:kern w:val="0"/>
          <w:sz w:val="24"/>
          <w:szCs w:val="21"/>
        </w:rPr>
      </w:pPr>
      <w:r>
        <w:rPr>
          <w:rFonts w:hint="eastAsia" w:cs="宋体" w:asciiTheme="minorEastAsia" w:hAnsiTheme="minorEastAsia" w:eastAsiaTheme="minorEastAsia"/>
          <w:b/>
          <w:color w:val="auto"/>
          <w:kern w:val="0"/>
          <w:sz w:val="24"/>
          <w:szCs w:val="21"/>
        </w:rPr>
        <w:t>附件6：报价明细表</w:t>
      </w:r>
    </w:p>
    <w:p w14:paraId="296EE37C">
      <w:pPr>
        <w:adjustRightInd w:val="0"/>
        <w:snapToGrid w:val="0"/>
        <w:spacing w:line="360" w:lineRule="auto"/>
        <w:ind w:firstLine="562"/>
        <w:jc w:val="center"/>
        <w:rPr>
          <w:rFonts w:hint="eastAsia" w:ascii="宋体" w:hAnsi="宋体" w:cs="宋体"/>
          <w:b/>
          <w:color w:val="auto"/>
          <w:sz w:val="28"/>
          <w:szCs w:val="28"/>
        </w:rPr>
      </w:pPr>
      <w:r>
        <w:rPr>
          <w:rFonts w:hint="eastAsia" w:ascii="宋体" w:hAnsi="宋体" w:cs="宋体"/>
          <w:b/>
          <w:color w:val="auto"/>
          <w:sz w:val="28"/>
          <w:szCs w:val="28"/>
        </w:rPr>
        <w:t>报价明细表</w:t>
      </w:r>
    </w:p>
    <w:p w14:paraId="18592656">
      <w:pPr>
        <w:snapToGrid w:val="0"/>
        <w:spacing w:line="360" w:lineRule="auto"/>
        <w:rPr>
          <w:rFonts w:ascii="宋体" w:hAnsi="宋体" w:cs="宋体"/>
          <w:color w:val="auto"/>
          <w:szCs w:val="21"/>
        </w:rPr>
      </w:pPr>
      <w:r>
        <w:rPr>
          <w:rFonts w:hint="eastAsia" w:ascii="宋体" w:hAnsi="宋体" w:cs="宋体"/>
          <w:color w:val="auto"/>
          <w:szCs w:val="21"/>
        </w:rPr>
        <w:t>项目编号：</w:t>
      </w:r>
      <w:r>
        <w:rPr>
          <w:rFonts w:hint="eastAsia" w:ascii="宋体" w:hAnsi="宋体" w:cs="宋体"/>
          <w:color w:val="auto"/>
          <w:szCs w:val="21"/>
          <w:u w:val="single"/>
        </w:rPr>
        <w:t xml:space="preserve">                          </w:t>
      </w:r>
      <w:r>
        <w:rPr>
          <w:rFonts w:hint="eastAsia" w:ascii="宋体" w:hAnsi="宋体" w:cs="宋体"/>
          <w:color w:val="auto"/>
          <w:szCs w:val="21"/>
        </w:rPr>
        <w:t> </w:t>
      </w:r>
    </w:p>
    <w:p w14:paraId="35F52E61">
      <w:pPr>
        <w:widowControl/>
        <w:snapToGrid w:val="0"/>
        <w:spacing w:line="360" w:lineRule="auto"/>
        <w:jc w:val="center"/>
        <w:rPr>
          <w:rFonts w:hint="eastAsia" w:ascii="宋体" w:hAnsi="宋体" w:cs="Arial"/>
          <w:color w:val="auto"/>
          <w:kern w:val="0"/>
          <w:szCs w:val="21"/>
          <w:lang w:val="en-US" w:eastAsia="zh-CN"/>
        </w:rPr>
      </w:pPr>
    </w:p>
    <w:p w14:paraId="55CB9C55">
      <w:pPr>
        <w:widowControl/>
        <w:snapToGrid w:val="0"/>
        <w:spacing w:line="360" w:lineRule="auto"/>
        <w:jc w:val="left"/>
        <w:rPr>
          <w:rFonts w:hint="default" w:ascii="宋体" w:hAnsi="宋体" w:eastAsia="宋体" w:cs="Arial"/>
          <w:color w:val="auto"/>
          <w:kern w:val="0"/>
          <w:szCs w:val="21"/>
          <w:lang w:val="en-US" w:eastAsia="zh-CN"/>
        </w:rPr>
      </w:pPr>
      <w:r>
        <w:rPr>
          <w:rFonts w:hint="eastAsia" w:ascii="宋体" w:hAnsi="宋体" w:cs="Arial"/>
          <w:color w:val="auto"/>
          <w:kern w:val="0"/>
          <w:szCs w:val="21"/>
          <w:lang w:val="en-US" w:eastAsia="zh-CN"/>
        </w:rPr>
        <w:t>格式自拟</w:t>
      </w:r>
    </w:p>
    <w:p w14:paraId="03AEF04D">
      <w:pPr>
        <w:widowControl/>
        <w:snapToGrid w:val="0"/>
        <w:spacing w:line="360" w:lineRule="auto"/>
        <w:rPr>
          <w:rFonts w:hint="eastAsia" w:ascii="宋体" w:hAnsi="宋体" w:cs="宋体"/>
          <w:color w:val="auto"/>
          <w:kern w:val="0"/>
          <w:szCs w:val="21"/>
        </w:rPr>
      </w:pPr>
    </w:p>
    <w:p w14:paraId="4D0E06EF">
      <w:pPr>
        <w:widowControl/>
        <w:snapToGrid w:val="0"/>
        <w:spacing w:line="360" w:lineRule="auto"/>
        <w:rPr>
          <w:rFonts w:hint="eastAsia" w:ascii="宋体" w:hAnsi="宋体" w:cs="宋体"/>
          <w:color w:val="auto"/>
          <w:kern w:val="0"/>
          <w:szCs w:val="21"/>
        </w:rPr>
      </w:pPr>
    </w:p>
    <w:p w14:paraId="23233605">
      <w:pPr>
        <w:widowControl/>
        <w:snapToGrid w:val="0"/>
        <w:spacing w:line="360" w:lineRule="auto"/>
        <w:rPr>
          <w:rFonts w:ascii="宋体" w:hAnsi="宋体" w:cs="宋体"/>
          <w:color w:val="auto"/>
          <w:kern w:val="0"/>
          <w:szCs w:val="21"/>
        </w:rPr>
      </w:pPr>
      <w:r>
        <w:rPr>
          <w:rFonts w:hint="eastAsia" w:ascii="宋体" w:hAnsi="宋体" w:cs="宋体"/>
          <w:color w:val="auto"/>
          <w:kern w:val="0"/>
          <w:szCs w:val="21"/>
        </w:rPr>
        <w:t>供应商名称（公章）：</w:t>
      </w:r>
    </w:p>
    <w:p w14:paraId="058363F7">
      <w:pPr>
        <w:snapToGrid w:val="0"/>
        <w:spacing w:line="360" w:lineRule="auto"/>
        <w:rPr>
          <w:rFonts w:ascii="宋体" w:hAnsi="宋体" w:cs="宋体"/>
          <w:color w:val="auto"/>
          <w:szCs w:val="21"/>
        </w:rPr>
      </w:pPr>
      <w:r>
        <w:rPr>
          <w:rFonts w:hint="eastAsia" w:ascii="宋体" w:hAnsi="宋体" w:cs="宋体"/>
          <w:color w:val="auto"/>
          <w:szCs w:val="21"/>
        </w:rPr>
        <w:t>法定代表人或代理人（签字或盖章）：</w:t>
      </w:r>
    </w:p>
    <w:p w14:paraId="5998DA93">
      <w:pPr>
        <w:snapToGrid w:val="0"/>
        <w:spacing w:line="360" w:lineRule="auto"/>
        <w:rPr>
          <w:rFonts w:ascii="宋体" w:hAnsi="宋体" w:cs="宋体"/>
          <w:color w:val="auto"/>
          <w:szCs w:val="21"/>
        </w:rPr>
      </w:pPr>
      <w:r>
        <w:rPr>
          <w:rFonts w:hint="eastAsia" w:ascii="宋体" w:hAnsi="宋体" w:cs="宋体"/>
          <w:color w:val="auto"/>
          <w:szCs w:val="21"/>
        </w:rPr>
        <w:t>表式参考，可根据项目情况自行调整</w:t>
      </w:r>
    </w:p>
    <w:p w14:paraId="309EDD8F">
      <w:pPr>
        <w:spacing w:line="360" w:lineRule="exact"/>
        <w:rPr>
          <w:rFonts w:hint="eastAsia" w:ascii="宋体" w:hAnsi="宋体" w:cs="宋体"/>
          <w:color w:val="auto"/>
          <w:szCs w:val="21"/>
        </w:rPr>
      </w:pPr>
    </w:p>
    <w:p w14:paraId="32B8E6BA">
      <w:pPr>
        <w:spacing w:line="360" w:lineRule="exact"/>
        <w:rPr>
          <w:rFonts w:hint="eastAsia" w:ascii="宋体" w:hAnsi="宋体" w:cs="宋体"/>
          <w:color w:val="auto"/>
          <w:szCs w:val="21"/>
        </w:rPr>
        <w:sectPr>
          <w:headerReference r:id="rId5" w:type="first"/>
          <w:headerReference r:id="rId3" w:type="default"/>
          <w:footerReference r:id="rId6" w:type="default"/>
          <w:headerReference r:id="rId4" w:type="even"/>
          <w:footerReference r:id="rId7" w:type="even"/>
          <w:pgSz w:w="11907" w:h="16839"/>
          <w:pgMar w:top="1440" w:right="1800" w:bottom="1440" w:left="1800" w:header="851" w:footer="992" w:gutter="0"/>
          <w:cols w:space="720" w:num="1"/>
          <w:docGrid w:type="lines" w:linePitch="312" w:charSpace="0"/>
        </w:sectPr>
      </w:pPr>
    </w:p>
    <w:p w14:paraId="7A7840BD">
      <w:pPr>
        <w:pStyle w:val="5"/>
        <w:overflowPunct w:val="0"/>
        <w:snapToGrid w:val="0"/>
        <w:spacing w:line="360" w:lineRule="auto"/>
        <w:ind w:firstLine="482"/>
        <w:rPr>
          <w:rFonts w:hint="eastAsia" w:hAnsi="宋体" w:cs="宋体"/>
          <w:b/>
          <w:color w:val="auto"/>
          <w:kern w:val="0"/>
          <w:sz w:val="21"/>
          <w:szCs w:val="21"/>
        </w:rPr>
      </w:pPr>
      <w:r>
        <w:rPr>
          <w:rFonts w:hint="eastAsia" w:cs="宋体" w:asciiTheme="minorEastAsia" w:hAnsiTheme="minorEastAsia" w:eastAsiaTheme="minorEastAsia"/>
          <w:b/>
          <w:color w:val="auto"/>
          <w:kern w:val="0"/>
          <w:szCs w:val="21"/>
        </w:rPr>
        <w:t>附件7：服务承诺书</w:t>
      </w:r>
    </w:p>
    <w:p w14:paraId="72588453">
      <w:pPr>
        <w:pStyle w:val="5"/>
        <w:overflowPunct w:val="0"/>
        <w:snapToGrid w:val="0"/>
        <w:spacing w:line="360" w:lineRule="auto"/>
        <w:ind w:firstLine="422"/>
        <w:rPr>
          <w:rFonts w:hint="eastAsia" w:hAnsi="宋体" w:cs="宋体"/>
          <w:b/>
          <w:color w:val="auto"/>
          <w:kern w:val="0"/>
          <w:sz w:val="21"/>
          <w:szCs w:val="21"/>
        </w:rPr>
      </w:pPr>
    </w:p>
    <w:p w14:paraId="48D9531F">
      <w:pPr>
        <w:pStyle w:val="5"/>
        <w:overflowPunct w:val="0"/>
        <w:snapToGrid w:val="0"/>
        <w:spacing w:line="360" w:lineRule="auto"/>
        <w:ind w:firstLine="562"/>
        <w:jc w:val="center"/>
        <w:rPr>
          <w:rFonts w:hint="eastAsia" w:hAnsi="宋体" w:cs="宋体"/>
          <w:b/>
          <w:bCs/>
          <w:color w:val="auto"/>
          <w:sz w:val="32"/>
          <w:szCs w:val="32"/>
        </w:rPr>
      </w:pPr>
      <w:r>
        <w:rPr>
          <w:rFonts w:hint="eastAsia" w:ascii="宋体" w:hAnsi="宋体" w:eastAsia="宋体" w:cs="宋体"/>
          <w:b/>
          <w:color w:val="auto"/>
          <w:sz w:val="28"/>
          <w:szCs w:val="28"/>
        </w:rPr>
        <w:t>服务承诺书</w:t>
      </w:r>
    </w:p>
    <w:p w14:paraId="5456A68D">
      <w:pPr>
        <w:spacing w:line="360" w:lineRule="auto"/>
        <w:ind w:firstLine="480"/>
        <w:rPr>
          <w:rFonts w:hint="eastAsia" w:ascii="宋体" w:hAnsi="宋体" w:cs="宋体"/>
          <w:color w:val="auto"/>
          <w:sz w:val="24"/>
          <w:szCs w:val="24"/>
        </w:rPr>
      </w:pPr>
    </w:p>
    <w:p w14:paraId="66F19F80">
      <w:pPr>
        <w:rPr>
          <w:rFonts w:ascii="宋体" w:hAnsi="宋体" w:cs="宋体"/>
          <w:color w:val="auto"/>
          <w:sz w:val="24"/>
          <w:szCs w:val="24"/>
        </w:rPr>
      </w:pPr>
    </w:p>
    <w:p w14:paraId="5E80F034">
      <w:pPr>
        <w:spacing w:line="360" w:lineRule="auto"/>
        <w:rPr>
          <w:rFonts w:ascii="宋体" w:hAnsi="宋体" w:cs="宋体"/>
          <w:color w:val="auto"/>
          <w:sz w:val="24"/>
          <w:szCs w:val="24"/>
        </w:rPr>
      </w:pPr>
      <w:r>
        <w:rPr>
          <w:rFonts w:hint="eastAsia" w:ascii="宋体" w:hAnsi="宋体" w:cs="宋体"/>
          <w:color w:val="auto"/>
          <w:sz w:val="24"/>
          <w:szCs w:val="24"/>
        </w:rPr>
        <w:t>服务承诺如下：</w:t>
      </w:r>
    </w:p>
    <w:p w14:paraId="138BDAA7">
      <w:pPr>
        <w:spacing w:line="360" w:lineRule="auto"/>
        <w:rPr>
          <w:rFonts w:ascii="宋体" w:hAnsi="宋体" w:cs="宋体"/>
          <w:color w:val="auto"/>
          <w:sz w:val="24"/>
          <w:szCs w:val="24"/>
        </w:rPr>
      </w:pPr>
    </w:p>
    <w:p w14:paraId="774FF163">
      <w:pPr>
        <w:spacing w:line="360" w:lineRule="auto"/>
        <w:rPr>
          <w:rFonts w:ascii="宋体" w:hAnsi="宋体" w:cs="宋体"/>
          <w:color w:val="auto"/>
          <w:sz w:val="24"/>
          <w:szCs w:val="24"/>
        </w:rPr>
      </w:pPr>
    </w:p>
    <w:p w14:paraId="50EC500F">
      <w:pPr>
        <w:spacing w:line="360" w:lineRule="auto"/>
        <w:rPr>
          <w:rFonts w:ascii="宋体" w:hAnsi="宋体" w:cs="宋体"/>
          <w:color w:val="auto"/>
          <w:sz w:val="24"/>
          <w:szCs w:val="24"/>
        </w:rPr>
      </w:pPr>
    </w:p>
    <w:p w14:paraId="14C83B46">
      <w:pPr>
        <w:spacing w:line="360" w:lineRule="auto"/>
        <w:rPr>
          <w:rFonts w:ascii="宋体" w:hAnsi="宋体" w:cs="宋体"/>
          <w:color w:val="auto"/>
          <w:sz w:val="24"/>
          <w:szCs w:val="24"/>
        </w:rPr>
      </w:pPr>
    </w:p>
    <w:p w14:paraId="6096AE84">
      <w:pPr>
        <w:spacing w:line="360" w:lineRule="exact"/>
        <w:rPr>
          <w:rFonts w:ascii="宋体" w:hAnsi="宋体" w:cs="宋体"/>
          <w:color w:val="auto"/>
          <w:sz w:val="24"/>
          <w:szCs w:val="24"/>
        </w:rPr>
      </w:pPr>
      <w:r>
        <w:rPr>
          <w:rFonts w:hint="eastAsia" w:ascii="宋体" w:hAnsi="宋体" w:cs="宋体"/>
          <w:color w:val="auto"/>
          <w:sz w:val="24"/>
          <w:szCs w:val="24"/>
          <w:lang w:val="en-US" w:eastAsia="zh-CN"/>
        </w:rPr>
        <w:t>供应商</w:t>
      </w:r>
      <w:r>
        <w:rPr>
          <w:rFonts w:hint="eastAsia" w:ascii="宋体" w:hAnsi="宋体" w:cs="宋体"/>
          <w:color w:val="auto"/>
          <w:sz w:val="24"/>
          <w:szCs w:val="24"/>
        </w:rPr>
        <w:t>名称（公章）：</w:t>
      </w:r>
    </w:p>
    <w:p w14:paraId="0FB1DFBD">
      <w:pPr>
        <w:spacing w:line="360" w:lineRule="exact"/>
        <w:rPr>
          <w:rFonts w:ascii="宋体" w:hAnsi="宋体" w:cs="宋体"/>
          <w:color w:val="auto"/>
          <w:sz w:val="24"/>
          <w:szCs w:val="24"/>
        </w:rPr>
      </w:pPr>
      <w:r>
        <w:rPr>
          <w:rFonts w:hint="eastAsia" w:ascii="宋体" w:hAnsi="宋体" w:cs="宋体"/>
          <w:color w:val="auto"/>
          <w:sz w:val="24"/>
          <w:szCs w:val="24"/>
        </w:rPr>
        <w:t>法定代表人或代理人（签字或盖章）：</w:t>
      </w:r>
    </w:p>
    <w:p w14:paraId="35E10AB6">
      <w:pPr>
        <w:spacing w:line="360" w:lineRule="exact"/>
        <w:rPr>
          <w:rFonts w:ascii="宋体" w:hAnsi="宋体" w:cs="宋体"/>
          <w:color w:val="auto"/>
          <w:sz w:val="24"/>
          <w:szCs w:val="24"/>
        </w:rPr>
      </w:pPr>
      <w:r>
        <w:rPr>
          <w:rFonts w:hint="eastAsia" w:ascii="宋体" w:hAnsi="宋体" w:cs="宋体"/>
          <w:color w:val="auto"/>
          <w:sz w:val="24"/>
          <w:szCs w:val="24"/>
        </w:rPr>
        <w:t>日期：      年  月   日</w:t>
      </w:r>
    </w:p>
    <w:p w14:paraId="23C22597">
      <w:pPr>
        <w:ind w:firstLine="480"/>
        <w:rPr>
          <w:rFonts w:hint="eastAsia" w:ascii="宋体" w:hAnsi="宋体" w:cs="宋体"/>
          <w:color w:val="auto"/>
          <w:sz w:val="24"/>
          <w:szCs w:val="24"/>
        </w:rPr>
      </w:pPr>
    </w:p>
    <w:p w14:paraId="297EF4E8">
      <w:pPr>
        <w:ind w:firstLine="480"/>
        <w:rPr>
          <w:rFonts w:hint="eastAsia" w:ascii="宋体" w:hAnsi="宋体" w:cs="宋体"/>
          <w:color w:val="auto"/>
          <w:sz w:val="24"/>
          <w:szCs w:val="24"/>
        </w:rPr>
      </w:pPr>
    </w:p>
    <w:p w14:paraId="06861FE2">
      <w:pPr>
        <w:adjustRightInd w:val="0"/>
        <w:snapToGrid w:val="0"/>
        <w:spacing w:line="360" w:lineRule="auto"/>
        <w:ind w:firstLine="422"/>
        <w:rPr>
          <w:rFonts w:hint="eastAsia" w:ascii="宋体" w:hAnsi="宋体" w:cs="宋体"/>
          <w:b/>
          <w:color w:val="auto"/>
          <w:kern w:val="0"/>
          <w:szCs w:val="21"/>
        </w:rPr>
      </w:pPr>
    </w:p>
    <w:p w14:paraId="6281CC09">
      <w:pPr>
        <w:adjustRightInd w:val="0"/>
        <w:snapToGrid w:val="0"/>
        <w:spacing w:line="360" w:lineRule="auto"/>
        <w:ind w:firstLine="482"/>
        <w:rPr>
          <w:rFonts w:hint="eastAsia" w:cs="宋体" w:asciiTheme="minorEastAsia" w:hAnsiTheme="minorEastAsia" w:eastAsiaTheme="minorEastAsia"/>
          <w:b/>
          <w:color w:val="auto"/>
          <w:kern w:val="0"/>
          <w:sz w:val="24"/>
          <w:szCs w:val="21"/>
        </w:rPr>
      </w:pPr>
      <w:r>
        <w:rPr>
          <w:rFonts w:hint="eastAsia" w:cs="宋体" w:asciiTheme="minorEastAsia" w:hAnsiTheme="minorEastAsia" w:eastAsiaTheme="minorEastAsia"/>
          <w:b/>
          <w:color w:val="auto"/>
          <w:kern w:val="0"/>
          <w:sz w:val="24"/>
          <w:szCs w:val="21"/>
        </w:rPr>
        <w:t>附件8：偏离表</w:t>
      </w:r>
    </w:p>
    <w:p w14:paraId="287D522F">
      <w:pPr>
        <w:adjustRightInd w:val="0"/>
        <w:snapToGrid w:val="0"/>
        <w:spacing w:line="360" w:lineRule="auto"/>
        <w:ind w:firstLine="562"/>
        <w:jc w:val="center"/>
        <w:rPr>
          <w:rFonts w:hint="eastAsia" w:ascii="宋体" w:hAnsi="宋体" w:cs="宋体"/>
          <w:b/>
          <w:bCs/>
          <w:color w:val="auto"/>
          <w:sz w:val="28"/>
          <w:szCs w:val="28"/>
        </w:rPr>
      </w:pPr>
      <w:r>
        <w:rPr>
          <w:rFonts w:hint="eastAsia" w:ascii="宋体" w:hAnsi="宋体" w:cs="宋体"/>
          <w:b/>
          <w:bCs/>
          <w:color w:val="auto"/>
          <w:sz w:val="28"/>
          <w:szCs w:val="28"/>
        </w:rPr>
        <w:t>偏 离 表</w:t>
      </w:r>
    </w:p>
    <w:p w14:paraId="6AC6918A">
      <w:pPr>
        <w:ind w:firstLine="420" w:firstLineChars="200"/>
        <w:rPr>
          <w:rFonts w:hint="eastAsia" w:ascii="宋体" w:hAnsi="宋体" w:cs="宋体"/>
          <w:color w:val="auto"/>
          <w:szCs w:val="21"/>
        </w:rPr>
      </w:pPr>
      <w:r>
        <w:rPr>
          <w:rFonts w:hint="eastAsia" w:ascii="宋体" w:hAnsi="宋体" w:cs="宋体"/>
          <w:color w:val="auto"/>
          <w:szCs w:val="21"/>
        </w:rPr>
        <w:t>供应商应对询价通知书中规定的商务及技术部分给予充分的考虑。为了评审的需要，供应商应将这些条款的异议逐条提出或根据以下要求的格式提出偏离。</w:t>
      </w:r>
    </w:p>
    <w:p w14:paraId="5ECA4B60">
      <w:pPr>
        <w:ind w:firstLine="420" w:firstLineChars="200"/>
        <w:rPr>
          <w:rFonts w:hint="eastAsia" w:ascii="宋体" w:hAnsi="宋体" w:cs="宋体"/>
          <w:color w:val="auto"/>
          <w:szCs w:val="21"/>
        </w:rPr>
      </w:pPr>
      <w:r>
        <w:rPr>
          <w:rFonts w:hint="eastAsia" w:ascii="宋体" w:hAnsi="宋体" w:cs="宋体"/>
          <w:color w:val="auto"/>
          <w:szCs w:val="21"/>
        </w:rPr>
        <w:t xml:space="preserve">如无偏离，请在本表格中写“无”，并附在响应文件中。          </w:t>
      </w:r>
    </w:p>
    <w:p w14:paraId="11BA7F9D">
      <w:pPr>
        <w:ind w:firstLine="420" w:firstLineChars="200"/>
        <w:jc w:val="left"/>
        <w:rPr>
          <w:rFonts w:hint="eastAsia" w:ascii="宋体" w:hAnsi="宋体" w:cs="宋体"/>
          <w:color w:val="auto"/>
          <w:szCs w:val="21"/>
        </w:rPr>
      </w:pPr>
      <w:r>
        <w:rPr>
          <w:rFonts w:hint="eastAsia" w:ascii="宋体" w:hAnsi="宋体" w:cs="宋体"/>
          <w:color w:val="auto"/>
          <w:szCs w:val="21"/>
        </w:rPr>
        <w:t>项目编号：</w:t>
      </w:r>
    </w:p>
    <w:tbl>
      <w:tblPr>
        <w:tblStyle w:val="22"/>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2"/>
        <w:gridCol w:w="2132"/>
        <w:gridCol w:w="3044"/>
        <w:gridCol w:w="1440"/>
      </w:tblGrid>
      <w:tr w14:paraId="7C027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vAlign w:val="center"/>
          </w:tcPr>
          <w:p w14:paraId="3ABE666E">
            <w:pPr>
              <w:jc w:val="center"/>
              <w:rPr>
                <w:rFonts w:hint="eastAsia" w:ascii="宋体" w:hAnsi="宋体" w:cs="宋体"/>
                <w:color w:val="auto"/>
                <w:szCs w:val="21"/>
              </w:rPr>
            </w:pPr>
            <w:r>
              <w:rPr>
                <w:rFonts w:hint="eastAsia" w:ascii="宋体" w:hAnsi="宋体" w:cs="宋体"/>
                <w:color w:val="auto"/>
                <w:szCs w:val="21"/>
              </w:rPr>
              <w:t>章节号</w:t>
            </w:r>
          </w:p>
        </w:tc>
        <w:tc>
          <w:tcPr>
            <w:tcW w:w="2132" w:type="dxa"/>
            <w:vAlign w:val="center"/>
          </w:tcPr>
          <w:p w14:paraId="356C4CDF">
            <w:pPr>
              <w:jc w:val="center"/>
              <w:rPr>
                <w:rFonts w:hint="eastAsia" w:ascii="宋体" w:hAnsi="宋体" w:cs="宋体"/>
                <w:color w:val="auto"/>
                <w:szCs w:val="21"/>
              </w:rPr>
            </w:pPr>
            <w:r>
              <w:rPr>
                <w:rFonts w:hint="eastAsia" w:ascii="宋体" w:hAnsi="宋体" w:cs="宋体"/>
                <w:color w:val="auto"/>
                <w:szCs w:val="21"/>
              </w:rPr>
              <w:t>供应商的偏离</w:t>
            </w:r>
          </w:p>
        </w:tc>
        <w:tc>
          <w:tcPr>
            <w:tcW w:w="3044" w:type="dxa"/>
            <w:vAlign w:val="center"/>
          </w:tcPr>
          <w:p w14:paraId="16CDE8B9">
            <w:pPr>
              <w:jc w:val="center"/>
              <w:rPr>
                <w:rFonts w:hint="eastAsia" w:ascii="宋体" w:hAnsi="宋体" w:cs="宋体"/>
                <w:color w:val="auto"/>
                <w:szCs w:val="21"/>
              </w:rPr>
            </w:pPr>
            <w:r>
              <w:rPr>
                <w:rFonts w:hint="eastAsia" w:ascii="宋体" w:hAnsi="宋体" w:cs="宋体"/>
                <w:color w:val="auto"/>
                <w:szCs w:val="21"/>
              </w:rPr>
              <w:t>供应商偏离的理由</w:t>
            </w:r>
          </w:p>
        </w:tc>
        <w:tc>
          <w:tcPr>
            <w:tcW w:w="1440" w:type="dxa"/>
            <w:vAlign w:val="center"/>
          </w:tcPr>
          <w:p w14:paraId="7465AF49">
            <w:pPr>
              <w:jc w:val="center"/>
              <w:rPr>
                <w:rFonts w:hint="eastAsia" w:ascii="宋体" w:hAnsi="宋体" w:cs="宋体"/>
                <w:color w:val="auto"/>
                <w:szCs w:val="21"/>
              </w:rPr>
            </w:pPr>
            <w:r>
              <w:rPr>
                <w:rFonts w:hint="eastAsia" w:ascii="宋体" w:hAnsi="宋体" w:cs="宋体"/>
                <w:color w:val="auto"/>
                <w:szCs w:val="21"/>
              </w:rPr>
              <w:t>备注</w:t>
            </w:r>
          </w:p>
        </w:tc>
      </w:tr>
      <w:tr w14:paraId="7232D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05D7D54D">
            <w:pPr>
              <w:rPr>
                <w:rFonts w:hint="eastAsia" w:ascii="宋体" w:hAnsi="宋体" w:cs="宋体"/>
                <w:color w:val="auto"/>
                <w:szCs w:val="21"/>
              </w:rPr>
            </w:pPr>
          </w:p>
        </w:tc>
        <w:tc>
          <w:tcPr>
            <w:tcW w:w="2132" w:type="dxa"/>
          </w:tcPr>
          <w:p w14:paraId="441EAC3C">
            <w:pPr>
              <w:rPr>
                <w:rFonts w:hint="eastAsia" w:ascii="宋体" w:hAnsi="宋体" w:cs="宋体"/>
                <w:color w:val="auto"/>
                <w:szCs w:val="21"/>
              </w:rPr>
            </w:pPr>
          </w:p>
        </w:tc>
        <w:tc>
          <w:tcPr>
            <w:tcW w:w="3044" w:type="dxa"/>
          </w:tcPr>
          <w:p w14:paraId="67C25BA7">
            <w:pPr>
              <w:rPr>
                <w:rFonts w:hint="eastAsia" w:ascii="宋体" w:hAnsi="宋体" w:cs="宋体"/>
                <w:color w:val="auto"/>
                <w:szCs w:val="21"/>
              </w:rPr>
            </w:pPr>
          </w:p>
        </w:tc>
        <w:tc>
          <w:tcPr>
            <w:tcW w:w="1440" w:type="dxa"/>
          </w:tcPr>
          <w:p w14:paraId="2642F80D">
            <w:pPr>
              <w:rPr>
                <w:rFonts w:hint="eastAsia" w:ascii="宋体" w:hAnsi="宋体" w:cs="宋体"/>
                <w:color w:val="auto"/>
                <w:szCs w:val="21"/>
              </w:rPr>
            </w:pPr>
          </w:p>
        </w:tc>
      </w:tr>
      <w:tr w14:paraId="2409E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228EBB7B">
            <w:pPr>
              <w:rPr>
                <w:rFonts w:hint="eastAsia" w:ascii="宋体" w:hAnsi="宋体" w:cs="宋体"/>
                <w:color w:val="auto"/>
                <w:szCs w:val="21"/>
              </w:rPr>
            </w:pPr>
          </w:p>
        </w:tc>
        <w:tc>
          <w:tcPr>
            <w:tcW w:w="2132" w:type="dxa"/>
          </w:tcPr>
          <w:p w14:paraId="58BB3054">
            <w:pPr>
              <w:rPr>
                <w:rFonts w:hint="eastAsia" w:ascii="宋体" w:hAnsi="宋体" w:cs="宋体"/>
                <w:color w:val="auto"/>
                <w:szCs w:val="21"/>
              </w:rPr>
            </w:pPr>
          </w:p>
        </w:tc>
        <w:tc>
          <w:tcPr>
            <w:tcW w:w="3044" w:type="dxa"/>
          </w:tcPr>
          <w:p w14:paraId="2039EDC5">
            <w:pPr>
              <w:rPr>
                <w:rFonts w:hint="eastAsia" w:ascii="宋体" w:hAnsi="宋体" w:cs="宋体"/>
                <w:color w:val="auto"/>
                <w:szCs w:val="21"/>
              </w:rPr>
            </w:pPr>
          </w:p>
        </w:tc>
        <w:tc>
          <w:tcPr>
            <w:tcW w:w="1440" w:type="dxa"/>
          </w:tcPr>
          <w:p w14:paraId="69635D94">
            <w:pPr>
              <w:rPr>
                <w:rFonts w:hint="eastAsia" w:ascii="宋体" w:hAnsi="宋体" w:cs="宋体"/>
                <w:color w:val="auto"/>
                <w:szCs w:val="21"/>
              </w:rPr>
            </w:pPr>
          </w:p>
        </w:tc>
      </w:tr>
      <w:tr w14:paraId="17619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2BF2C9AD">
            <w:pPr>
              <w:rPr>
                <w:rFonts w:hint="eastAsia" w:ascii="宋体" w:hAnsi="宋体" w:cs="宋体"/>
                <w:color w:val="auto"/>
                <w:szCs w:val="21"/>
              </w:rPr>
            </w:pPr>
          </w:p>
        </w:tc>
        <w:tc>
          <w:tcPr>
            <w:tcW w:w="2132" w:type="dxa"/>
          </w:tcPr>
          <w:p w14:paraId="1C2FAD0B">
            <w:pPr>
              <w:rPr>
                <w:rFonts w:hint="eastAsia" w:ascii="宋体" w:hAnsi="宋体" w:cs="宋体"/>
                <w:color w:val="auto"/>
                <w:szCs w:val="21"/>
              </w:rPr>
            </w:pPr>
          </w:p>
        </w:tc>
        <w:tc>
          <w:tcPr>
            <w:tcW w:w="3044" w:type="dxa"/>
          </w:tcPr>
          <w:p w14:paraId="6C0E4580">
            <w:pPr>
              <w:rPr>
                <w:rFonts w:hint="eastAsia" w:ascii="宋体" w:hAnsi="宋体" w:cs="宋体"/>
                <w:color w:val="auto"/>
                <w:szCs w:val="21"/>
              </w:rPr>
            </w:pPr>
          </w:p>
        </w:tc>
        <w:tc>
          <w:tcPr>
            <w:tcW w:w="1440" w:type="dxa"/>
          </w:tcPr>
          <w:p w14:paraId="7A8D3CC7">
            <w:pPr>
              <w:rPr>
                <w:rFonts w:hint="eastAsia" w:ascii="宋体" w:hAnsi="宋体" w:cs="宋体"/>
                <w:color w:val="auto"/>
                <w:szCs w:val="21"/>
              </w:rPr>
            </w:pPr>
          </w:p>
        </w:tc>
      </w:tr>
    </w:tbl>
    <w:p w14:paraId="1555538B">
      <w:pPr>
        <w:spacing w:line="360" w:lineRule="exact"/>
        <w:rPr>
          <w:rFonts w:hint="eastAsia" w:ascii="宋体" w:hAnsi="宋体" w:cs="宋体"/>
          <w:color w:val="auto"/>
          <w:szCs w:val="21"/>
        </w:rPr>
      </w:pPr>
      <w:r>
        <w:rPr>
          <w:rFonts w:hint="eastAsia" w:ascii="宋体" w:hAnsi="宋体" w:cs="宋体"/>
          <w:color w:val="auto"/>
          <w:szCs w:val="21"/>
        </w:rPr>
        <w:t>供应商名称（公章）：</w:t>
      </w:r>
    </w:p>
    <w:p w14:paraId="0572C215">
      <w:pPr>
        <w:spacing w:line="360" w:lineRule="exact"/>
        <w:rPr>
          <w:rFonts w:hint="eastAsia" w:ascii="宋体" w:hAnsi="宋体" w:cs="宋体"/>
          <w:color w:val="auto"/>
          <w:szCs w:val="21"/>
        </w:rPr>
      </w:pPr>
      <w:r>
        <w:rPr>
          <w:rFonts w:hint="eastAsia" w:ascii="宋体" w:hAnsi="宋体" w:cs="宋体"/>
          <w:color w:val="auto"/>
          <w:szCs w:val="21"/>
        </w:rPr>
        <w:t>法定代表人或代理人（签字或盖章）：</w:t>
      </w:r>
    </w:p>
    <w:p w14:paraId="1E8C5727">
      <w:pPr>
        <w:spacing w:line="360" w:lineRule="exact"/>
        <w:rPr>
          <w:rFonts w:hint="eastAsia" w:ascii="宋体" w:hAnsi="宋体" w:cs="宋体"/>
          <w:color w:val="auto"/>
          <w:szCs w:val="21"/>
        </w:rPr>
      </w:pPr>
      <w:r>
        <w:rPr>
          <w:rFonts w:hint="eastAsia" w:ascii="宋体" w:hAnsi="宋体" w:cs="宋体"/>
          <w:color w:val="auto"/>
          <w:szCs w:val="21"/>
        </w:rPr>
        <w:t>日期：      年    月    日</w:t>
      </w:r>
    </w:p>
    <w:p w14:paraId="08F83D80">
      <w:pPr>
        <w:ind w:firstLine="480"/>
        <w:rPr>
          <w:rFonts w:hint="eastAsia" w:ascii="宋体" w:hAnsi="宋体" w:cs="宋体"/>
          <w:color w:val="auto"/>
          <w:sz w:val="24"/>
          <w:szCs w:val="24"/>
        </w:rPr>
      </w:pPr>
    </w:p>
    <w:p w14:paraId="365C122B">
      <w:pPr>
        <w:widowControl/>
        <w:snapToGrid w:val="0"/>
        <w:ind w:right="-306" w:firstLine="480"/>
        <w:jc w:val="center"/>
        <w:rPr>
          <w:rFonts w:hint="eastAsia" w:ascii="微软雅黑" w:hAnsi="微软雅黑" w:eastAsia="微软雅黑" w:cs="微软雅黑"/>
          <w:b/>
          <w:bCs/>
          <w:color w:val="auto"/>
          <w:sz w:val="24"/>
          <w:szCs w:val="24"/>
        </w:rPr>
      </w:pPr>
    </w:p>
    <w:p w14:paraId="0531DE15">
      <w:pPr>
        <w:widowControl/>
        <w:snapToGrid w:val="0"/>
        <w:ind w:right="-306" w:firstLine="480"/>
        <w:jc w:val="center"/>
        <w:rPr>
          <w:rFonts w:hint="eastAsia" w:ascii="微软雅黑" w:hAnsi="微软雅黑" w:eastAsia="微软雅黑" w:cs="微软雅黑"/>
          <w:b/>
          <w:bCs/>
          <w:color w:val="auto"/>
          <w:sz w:val="28"/>
          <w:szCs w:val="28"/>
        </w:rPr>
      </w:pPr>
      <w:r>
        <w:rPr>
          <w:rFonts w:hint="eastAsia" w:ascii="微软雅黑" w:hAnsi="微软雅黑" w:eastAsia="微软雅黑" w:cs="微软雅黑"/>
          <w:b/>
          <w:bCs/>
          <w:color w:val="auto"/>
          <w:sz w:val="24"/>
          <w:szCs w:val="24"/>
        </w:rPr>
        <w:t>本询价通知书的最终解释权归常州市城投建设工程招标有限公司所有。</w:t>
      </w:r>
    </w:p>
    <w:p w14:paraId="652172AA">
      <w:pPr>
        <w:widowControl/>
        <w:snapToGrid w:val="0"/>
        <w:ind w:right="-306" w:firstLine="640"/>
        <w:jc w:val="center"/>
        <w:rPr>
          <w:rFonts w:hint="eastAsia" w:ascii="微软雅黑" w:hAnsi="微软雅黑" w:eastAsia="微软雅黑" w:cs="微软雅黑"/>
          <w:b/>
          <w:bCs/>
          <w:color w:val="auto"/>
          <w:sz w:val="28"/>
          <w:szCs w:val="28"/>
        </w:rPr>
      </w:pPr>
      <w:r>
        <w:rPr>
          <w:rFonts w:hint="eastAsia" w:ascii="微软雅黑" w:hAnsi="微软雅黑" w:eastAsia="微软雅黑" w:cs="微软雅黑"/>
          <w:b/>
          <w:bCs/>
          <w:color w:val="auto"/>
          <w:sz w:val="32"/>
          <w:szCs w:val="32"/>
        </w:rPr>
        <w:t>（全文完）</w:t>
      </w:r>
    </w:p>
    <w:sectPr>
      <w:pgSz w:w="11907" w:h="16839"/>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entury">
    <w:altName w:val="Times New Roman"/>
    <w:panose1 w:val="02040604050505020304"/>
    <w:charset w:val="00"/>
    <w:family w:val="roman"/>
    <w:pitch w:val="default"/>
    <w:sig w:usb0="00000000" w:usb1="00000000" w:usb2="00000000" w:usb3="00000000" w:csb0="0000009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66494">
    <w:pPr>
      <w:pStyle w:val="15"/>
      <w:ind w:right="360" w:firstLine="360"/>
      <w:jc w:val="center"/>
      <w:rPr>
        <w:rFonts w:hint="eastAsia" w:ascii="仿宋_GB2312" w:hAnsi="宋体" w:eastAsia="仿宋_GB2312"/>
      </w:rPr>
    </w:pPr>
    <w:r>
      <w:rPr>
        <w:rFonts w:hint="eastAsia" w:ascii="仿宋_GB2312" w:hAnsi="宋体" w:eastAsia="仿宋_GB2312"/>
        <w:szCs w:val="21"/>
      </w:rPr>
      <w:t xml:space="preserve">第 </w:t>
    </w:r>
    <w:r>
      <w:rPr>
        <w:rFonts w:hint="eastAsia" w:ascii="仿宋_GB2312" w:hAnsi="宋体" w:eastAsia="仿宋_GB2312"/>
        <w:szCs w:val="21"/>
      </w:rPr>
      <w:fldChar w:fldCharType="begin"/>
    </w:r>
    <w:r>
      <w:rPr>
        <w:rFonts w:hint="eastAsia" w:ascii="仿宋_GB2312" w:hAnsi="宋体" w:eastAsia="仿宋_GB2312"/>
        <w:szCs w:val="21"/>
      </w:rPr>
      <w:instrText xml:space="preserve"> PAGE </w:instrText>
    </w:r>
    <w:r>
      <w:rPr>
        <w:rFonts w:hint="eastAsia" w:ascii="仿宋_GB2312" w:hAnsi="宋体" w:eastAsia="仿宋_GB2312"/>
        <w:szCs w:val="21"/>
      </w:rPr>
      <w:fldChar w:fldCharType="separate"/>
    </w:r>
    <w:r>
      <w:rPr>
        <w:rFonts w:ascii="仿宋_GB2312" w:hAnsi="宋体" w:eastAsia="仿宋_GB2312"/>
        <w:szCs w:val="21"/>
      </w:rPr>
      <w:t>5</w:t>
    </w:r>
    <w:r>
      <w:rPr>
        <w:rFonts w:hint="eastAsia" w:ascii="仿宋_GB2312" w:hAnsi="宋体" w:eastAsia="仿宋_GB2312"/>
        <w:szCs w:val="21"/>
      </w:rPr>
      <w:fldChar w:fldCharType="end"/>
    </w:r>
    <w:r>
      <w:rPr>
        <w:rFonts w:hint="eastAsia" w:ascii="仿宋_GB2312" w:hAnsi="宋体" w:eastAsia="仿宋_GB2312"/>
        <w:szCs w:val="21"/>
      </w:rPr>
      <w:t xml:space="preserve"> 页 共 </w:t>
    </w:r>
    <w:r>
      <w:rPr>
        <w:rFonts w:hint="eastAsia" w:ascii="仿宋_GB2312" w:hAnsi="宋体" w:eastAsia="仿宋_GB2312"/>
        <w:szCs w:val="21"/>
      </w:rPr>
      <w:fldChar w:fldCharType="begin"/>
    </w:r>
    <w:r>
      <w:rPr>
        <w:rFonts w:hint="eastAsia" w:ascii="仿宋_GB2312" w:hAnsi="宋体" w:eastAsia="仿宋_GB2312"/>
        <w:szCs w:val="21"/>
      </w:rPr>
      <w:instrText xml:space="preserve"> NUMPAGES </w:instrText>
    </w:r>
    <w:r>
      <w:rPr>
        <w:rFonts w:hint="eastAsia" w:ascii="仿宋_GB2312" w:hAnsi="宋体" w:eastAsia="仿宋_GB2312"/>
        <w:szCs w:val="21"/>
      </w:rPr>
      <w:fldChar w:fldCharType="separate"/>
    </w:r>
    <w:r>
      <w:rPr>
        <w:rFonts w:ascii="仿宋_GB2312" w:hAnsi="宋体" w:eastAsia="仿宋_GB2312"/>
        <w:szCs w:val="21"/>
      </w:rPr>
      <w:t>20</w:t>
    </w:r>
    <w:r>
      <w:rPr>
        <w:rFonts w:hint="eastAsia" w:ascii="仿宋_GB2312" w:hAnsi="宋体" w:eastAsia="仿宋_GB2312"/>
        <w:szCs w:val="21"/>
      </w:rPr>
      <w:fldChar w:fldCharType="end"/>
    </w:r>
    <w:r>
      <w:rPr>
        <w:rFonts w:hint="eastAsia" w:ascii="仿宋_GB2312" w:hAnsi="宋体" w:eastAsia="仿宋_GB2312"/>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A6AA2">
    <w:pPr>
      <w:pStyle w:val="15"/>
      <w:framePr w:wrap="around" w:vAnchor="text" w:hAnchor="margin" w:xAlign="outside" w:y="1"/>
      <w:rPr>
        <w:rStyle w:val="62"/>
      </w:rPr>
    </w:pPr>
    <w:r>
      <w:fldChar w:fldCharType="begin"/>
    </w:r>
    <w:r>
      <w:rPr>
        <w:rStyle w:val="62"/>
      </w:rPr>
      <w:instrText xml:space="preserve">PAGE  </w:instrText>
    </w:r>
    <w:r>
      <w:fldChar w:fldCharType="end"/>
    </w:r>
  </w:p>
  <w:p w14:paraId="3999C250">
    <w:pPr>
      <w:pStyle w:val="1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A8031">
    <w:pPr>
      <w:pStyle w:val="16"/>
      <w:jc w:val="right"/>
    </w:pPr>
    <w:r>
      <w:drawing>
        <wp:anchor distT="0" distB="0" distL="114300" distR="114300" simplePos="0" relativeHeight="251662336" behindDoc="1" locked="0" layoutInCell="0" allowOverlap="1">
          <wp:simplePos x="0" y="0"/>
          <wp:positionH relativeFrom="margin">
            <wp:posOffset>84455</wp:posOffset>
          </wp:positionH>
          <wp:positionV relativeFrom="margin">
            <wp:posOffset>1878965</wp:posOffset>
          </wp:positionV>
          <wp:extent cx="5401310" cy="5401310"/>
          <wp:effectExtent l="0" t="0" r="8890" b="8890"/>
          <wp:wrapNone/>
          <wp:docPr id="16" name="WordPictureWatermark6388133"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WordPictureWatermark6388133"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401310" cy="5401310"/>
          <wp:effectExtent l="0" t="0" r="8890" b="8890"/>
          <wp:wrapNone/>
          <wp:docPr id="37165006" name="WordPictureWatermark6388136"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65006" name="WordPictureWatermark6388136"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w="9525">
                    <a:noFill/>
                  </a:ln>
                </pic:spPr>
              </pic:pic>
            </a:graphicData>
          </a:graphic>
        </wp:anchor>
      </w:drawing>
    </w:r>
    <w:r>
      <w:rPr>
        <w:rFonts w:hint="eastAsia"/>
      </w:rPr>
      <w:t>常州市</w:t>
    </w:r>
    <w:r>
      <w:t>城投建设工程招标有限公司</w:t>
    </w:r>
    <w:r>
      <w:rPr>
        <w:rFonts w:hint="eastAsia"/>
      </w:rPr>
      <w:t>询价通知书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26680">
    <w:pPr>
      <w:pStyle w:val="16"/>
    </w:pPr>
    <w: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5401310" cy="5401310"/>
          <wp:effectExtent l="0" t="0" r="8890" b="8890"/>
          <wp:wrapNone/>
          <wp:docPr id="1250885626" name="WordPictureWatermark6388135"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885626" name="WordPictureWatermark6388135"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w="9525">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6AE1F">
    <w:pPr>
      <w:pStyle w:val="16"/>
    </w:pP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401310" cy="5401310"/>
          <wp:effectExtent l="0" t="0" r="8890" b="8890"/>
          <wp:wrapNone/>
          <wp:docPr id="596252075" name="WordPictureWatermark6388134"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252075" name="WordPictureWatermark6388134"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3A97D8"/>
    <w:multiLevelType w:val="singleLevel"/>
    <w:tmpl w:val="CC3A97D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IyZWZhMTM2NWM3ZjMwY2JmODljNzMxNmEzMjkxNGEifQ=="/>
  </w:docVars>
  <w:rsids>
    <w:rsidRoot w:val="00E937CE"/>
    <w:rsid w:val="0000020E"/>
    <w:rsid w:val="00005C9B"/>
    <w:rsid w:val="000062D7"/>
    <w:rsid w:val="000116BE"/>
    <w:rsid w:val="00014697"/>
    <w:rsid w:val="00015726"/>
    <w:rsid w:val="00015A25"/>
    <w:rsid w:val="00021A28"/>
    <w:rsid w:val="000263D4"/>
    <w:rsid w:val="00030866"/>
    <w:rsid w:val="00031E17"/>
    <w:rsid w:val="000322C7"/>
    <w:rsid w:val="00036ABA"/>
    <w:rsid w:val="00036DA6"/>
    <w:rsid w:val="000400AF"/>
    <w:rsid w:val="000419E2"/>
    <w:rsid w:val="00041CA7"/>
    <w:rsid w:val="00042FA4"/>
    <w:rsid w:val="00046E7B"/>
    <w:rsid w:val="00052763"/>
    <w:rsid w:val="000550CF"/>
    <w:rsid w:val="0005783A"/>
    <w:rsid w:val="0006059F"/>
    <w:rsid w:val="00074403"/>
    <w:rsid w:val="00075542"/>
    <w:rsid w:val="000773BD"/>
    <w:rsid w:val="000817FB"/>
    <w:rsid w:val="00082A56"/>
    <w:rsid w:val="00083D5E"/>
    <w:rsid w:val="00085317"/>
    <w:rsid w:val="0008635D"/>
    <w:rsid w:val="000875F6"/>
    <w:rsid w:val="00087631"/>
    <w:rsid w:val="00091073"/>
    <w:rsid w:val="00094B97"/>
    <w:rsid w:val="000952EA"/>
    <w:rsid w:val="00096808"/>
    <w:rsid w:val="000A343E"/>
    <w:rsid w:val="000A46C6"/>
    <w:rsid w:val="000A641F"/>
    <w:rsid w:val="000A7812"/>
    <w:rsid w:val="000B0984"/>
    <w:rsid w:val="000B3498"/>
    <w:rsid w:val="000B3C4A"/>
    <w:rsid w:val="000C0D1D"/>
    <w:rsid w:val="000C32B2"/>
    <w:rsid w:val="000C42E4"/>
    <w:rsid w:val="000C5105"/>
    <w:rsid w:val="000C7FBE"/>
    <w:rsid w:val="000D1155"/>
    <w:rsid w:val="000D2205"/>
    <w:rsid w:val="000D25CF"/>
    <w:rsid w:val="000D3930"/>
    <w:rsid w:val="000D46DC"/>
    <w:rsid w:val="000D6F17"/>
    <w:rsid w:val="000D7DF9"/>
    <w:rsid w:val="000E648F"/>
    <w:rsid w:val="000F241A"/>
    <w:rsid w:val="000F70AA"/>
    <w:rsid w:val="000F75F5"/>
    <w:rsid w:val="00100C85"/>
    <w:rsid w:val="00116408"/>
    <w:rsid w:val="001234D6"/>
    <w:rsid w:val="001260CA"/>
    <w:rsid w:val="0013336B"/>
    <w:rsid w:val="00133567"/>
    <w:rsid w:val="00133794"/>
    <w:rsid w:val="0014201D"/>
    <w:rsid w:val="00144525"/>
    <w:rsid w:val="00152101"/>
    <w:rsid w:val="001536CF"/>
    <w:rsid w:val="00154AEC"/>
    <w:rsid w:val="001606F5"/>
    <w:rsid w:val="001613AA"/>
    <w:rsid w:val="001618E0"/>
    <w:rsid w:val="0016565C"/>
    <w:rsid w:val="00165C9C"/>
    <w:rsid w:val="00166978"/>
    <w:rsid w:val="001673E7"/>
    <w:rsid w:val="00167974"/>
    <w:rsid w:val="00167E08"/>
    <w:rsid w:val="00171A88"/>
    <w:rsid w:val="00172903"/>
    <w:rsid w:val="001741AE"/>
    <w:rsid w:val="0017525A"/>
    <w:rsid w:val="00176504"/>
    <w:rsid w:val="001768A7"/>
    <w:rsid w:val="001818C1"/>
    <w:rsid w:val="00181D21"/>
    <w:rsid w:val="0018395B"/>
    <w:rsid w:val="00184DD0"/>
    <w:rsid w:val="00190E83"/>
    <w:rsid w:val="0019126B"/>
    <w:rsid w:val="00193AB1"/>
    <w:rsid w:val="00194AE9"/>
    <w:rsid w:val="00196FA7"/>
    <w:rsid w:val="001A277A"/>
    <w:rsid w:val="001A79B9"/>
    <w:rsid w:val="001B19F7"/>
    <w:rsid w:val="001B3BCD"/>
    <w:rsid w:val="001B45DE"/>
    <w:rsid w:val="001B777A"/>
    <w:rsid w:val="001C07D8"/>
    <w:rsid w:val="001C13D0"/>
    <w:rsid w:val="001C3A68"/>
    <w:rsid w:val="001C5925"/>
    <w:rsid w:val="001C764D"/>
    <w:rsid w:val="001D236E"/>
    <w:rsid w:val="001D4303"/>
    <w:rsid w:val="001D56BC"/>
    <w:rsid w:val="001D7A92"/>
    <w:rsid w:val="001E0507"/>
    <w:rsid w:val="001E0EEA"/>
    <w:rsid w:val="001E3FDA"/>
    <w:rsid w:val="001F030F"/>
    <w:rsid w:val="001F2762"/>
    <w:rsid w:val="001F3D80"/>
    <w:rsid w:val="00202527"/>
    <w:rsid w:val="00202911"/>
    <w:rsid w:val="00203AE3"/>
    <w:rsid w:val="00204044"/>
    <w:rsid w:val="0020430E"/>
    <w:rsid w:val="00205361"/>
    <w:rsid w:val="00206501"/>
    <w:rsid w:val="00207310"/>
    <w:rsid w:val="00214A06"/>
    <w:rsid w:val="002167F7"/>
    <w:rsid w:val="00224761"/>
    <w:rsid w:val="00224C20"/>
    <w:rsid w:val="00227AF2"/>
    <w:rsid w:val="00231317"/>
    <w:rsid w:val="0023309A"/>
    <w:rsid w:val="0023586B"/>
    <w:rsid w:val="002367EE"/>
    <w:rsid w:val="0024132F"/>
    <w:rsid w:val="00244306"/>
    <w:rsid w:val="002473E2"/>
    <w:rsid w:val="00253393"/>
    <w:rsid w:val="0025366B"/>
    <w:rsid w:val="00254B97"/>
    <w:rsid w:val="00266CFA"/>
    <w:rsid w:val="002722D7"/>
    <w:rsid w:val="002731AB"/>
    <w:rsid w:val="00276C87"/>
    <w:rsid w:val="002772FB"/>
    <w:rsid w:val="0028101A"/>
    <w:rsid w:val="0028762C"/>
    <w:rsid w:val="0029133C"/>
    <w:rsid w:val="00291CF2"/>
    <w:rsid w:val="00293EE2"/>
    <w:rsid w:val="002A22F9"/>
    <w:rsid w:val="002A501E"/>
    <w:rsid w:val="002A6B32"/>
    <w:rsid w:val="002B0952"/>
    <w:rsid w:val="002B296D"/>
    <w:rsid w:val="002B63EC"/>
    <w:rsid w:val="002B696C"/>
    <w:rsid w:val="002C0B95"/>
    <w:rsid w:val="002C3F8C"/>
    <w:rsid w:val="002C484D"/>
    <w:rsid w:val="002C691D"/>
    <w:rsid w:val="002D0FDC"/>
    <w:rsid w:val="002D1E5D"/>
    <w:rsid w:val="002E55E5"/>
    <w:rsid w:val="002E5FC2"/>
    <w:rsid w:val="002E7859"/>
    <w:rsid w:val="002F727D"/>
    <w:rsid w:val="002F7FC8"/>
    <w:rsid w:val="00312764"/>
    <w:rsid w:val="00317BA9"/>
    <w:rsid w:val="003221C2"/>
    <w:rsid w:val="00322A6D"/>
    <w:rsid w:val="00324022"/>
    <w:rsid w:val="00334015"/>
    <w:rsid w:val="00335D65"/>
    <w:rsid w:val="00336116"/>
    <w:rsid w:val="003362DB"/>
    <w:rsid w:val="00337963"/>
    <w:rsid w:val="00341E0E"/>
    <w:rsid w:val="00345DA0"/>
    <w:rsid w:val="00347E49"/>
    <w:rsid w:val="003513FF"/>
    <w:rsid w:val="00384C7C"/>
    <w:rsid w:val="0039228B"/>
    <w:rsid w:val="003929DA"/>
    <w:rsid w:val="00393CA4"/>
    <w:rsid w:val="003943D6"/>
    <w:rsid w:val="003A4259"/>
    <w:rsid w:val="003A745D"/>
    <w:rsid w:val="003B0DFB"/>
    <w:rsid w:val="003B18FB"/>
    <w:rsid w:val="003B4E0D"/>
    <w:rsid w:val="003B6B85"/>
    <w:rsid w:val="003D1F05"/>
    <w:rsid w:val="003D5D35"/>
    <w:rsid w:val="0040022F"/>
    <w:rsid w:val="00400C99"/>
    <w:rsid w:val="004037B8"/>
    <w:rsid w:val="0040561B"/>
    <w:rsid w:val="0040613A"/>
    <w:rsid w:val="004061B1"/>
    <w:rsid w:val="0040690B"/>
    <w:rsid w:val="0041101E"/>
    <w:rsid w:val="00412BDF"/>
    <w:rsid w:val="00412D8C"/>
    <w:rsid w:val="0041398C"/>
    <w:rsid w:val="00414983"/>
    <w:rsid w:val="00415602"/>
    <w:rsid w:val="004158E4"/>
    <w:rsid w:val="0042044F"/>
    <w:rsid w:val="00424FD7"/>
    <w:rsid w:val="00427FA8"/>
    <w:rsid w:val="00433AB6"/>
    <w:rsid w:val="00434032"/>
    <w:rsid w:val="00435BD9"/>
    <w:rsid w:val="00437697"/>
    <w:rsid w:val="00440236"/>
    <w:rsid w:val="0044066B"/>
    <w:rsid w:val="00440DDB"/>
    <w:rsid w:val="00440FA5"/>
    <w:rsid w:val="0044319D"/>
    <w:rsid w:val="0044448A"/>
    <w:rsid w:val="00444BFD"/>
    <w:rsid w:val="00446C7E"/>
    <w:rsid w:val="00451792"/>
    <w:rsid w:val="004520B1"/>
    <w:rsid w:val="004603A9"/>
    <w:rsid w:val="00460611"/>
    <w:rsid w:val="004646C8"/>
    <w:rsid w:val="00465E08"/>
    <w:rsid w:val="0047598B"/>
    <w:rsid w:val="00476862"/>
    <w:rsid w:val="00480E53"/>
    <w:rsid w:val="004818D0"/>
    <w:rsid w:val="00485ABB"/>
    <w:rsid w:val="00487EC5"/>
    <w:rsid w:val="00490E88"/>
    <w:rsid w:val="004A481D"/>
    <w:rsid w:val="004A58E4"/>
    <w:rsid w:val="004A5FEF"/>
    <w:rsid w:val="004A7C9A"/>
    <w:rsid w:val="004B0B0D"/>
    <w:rsid w:val="004B44A4"/>
    <w:rsid w:val="004B4F00"/>
    <w:rsid w:val="004B756D"/>
    <w:rsid w:val="004C4E32"/>
    <w:rsid w:val="004C4F8B"/>
    <w:rsid w:val="004C5F5E"/>
    <w:rsid w:val="004D140B"/>
    <w:rsid w:val="004D32C2"/>
    <w:rsid w:val="004D475D"/>
    <w:rsid w:val="004F006A"/>
    <w:rsid w:val="004F00D9"/>
    <w:rsid w:val="004F27A1"/>
    <w:rsid w:val="004F422F"/>
    <w:rsid w:val="004F4654"/>
    <w:rsid w:val="004F544B"/>
    <w:rsid w:val="004F74D4"/>
    <w:rsid w:val="00501458"/>
    <w:rsid w:val="005035DB"/>
    <w:rsid w:val="00503F26"/>
    <w:rsid w:val="005131EE"/>
    <w:rsid w:val="00525625"/>
    <w:rsid w:val="00531C40"/>
    <w:rsid w:val="00533970"/>
    <w:rsid w:val="00533B98"/>
    <w:rsid w:val="005340D4"/>
    <w:rsid w:val="0054138F"/>
    <w:rsid w:val="00543D66"/>
    <w:rsid w:val="00544731"/>
    <w:rsid w:val="00546A07"/>
    <w:rsid w:val="0054726A"/>
    <w:rsid w:val="0055296D"/>
    <w:rsid w:val="005541D4"/>
    <w:rsid w:val="0056578C"/>
    <w:rsid w:val="00566AF0"/>
    <w:rsid w:val="005678DF"/>
    <w:rsid w:val="00571CB0"/>
    <w:rsid w:val="00572319"/>
    <w:rsid w:val="00575D0F"/>
    <w:rsid w:val="0057623B"/>
    <w:rsid w:val="0057795C"/>
    <w:rsid w:val="00577EAB"/>
    <w:rsid w:val="005811AB"/>
    <w:rsid w:val="00581297"/>
    <w:rsid w:val="005839BB"/>
    <w:rsid w:val="005848CA"/>
    <w:rsid w:val="005866EE"/>
    <w:rsid w:val="00587860"/>
    <w:rsid w:val="005915E8"/>
    <w:rsid w:val="0059382A"/>
    <w:rsid w:val="00593FC3"/>
    <w:rsid w:val="005954A9"/>
    <w:rsid w:val="005A4DE4"/>
    <w:rsid w:val="005A5B31"/>
    <w:rsid w:val="005A62FA"/>
    <w:rsid w:val="005B0261"/>
    <w:rsid w:val="005B1EC0"/>
    <w:rsid w:val="005B6228"/>
    <w:rsid w:val="005C2B8C"/>
    <w:rsid w:val="005C4B2D"/>
    <w:rsid w:val="005D3445"/>
    <w:rsid w:val="005D37D0"/>
    <w:rsid w:val="005D3CDE"/>
    <w:rsid w:val="005E1526"/>
    <w:rsid w:val="005E2CD2"/>
    <w:rsid w:val="005E516B"/>
    <w:rsid w:val="005E5E35"/>
    <w:rsid w:val="005F0E8F"/>
    <w:rsid w:val="005F6BB0"/>
    <w:rsid w:val="0060158F"/>
    <w:rsid w:val="00602054"/>
    <w:rsid w:val="006037A0"/>
    <w:rsid w:val="00605DCC"/>
    <w:rsid w:val="006061E5"/>
    <w:rsid w:val="006074CE"/>
    <w:rsid w:val="0061680A"/>
    <w:rsid w:val="00621979"/>
    <w:rsid w:val="006228D2"/>
    <w:rsid w:val="006238D6"/>
    <w:rsid w:val="0062410F"/>
    <w:rsid w:val="006264DD"/>
    <w:rsid w:val="00626566"/>
    <w:rsid w:val="00630733"/>
    <w:rsid w:val="00630FFB"/>
    <w:rsid w:val="006338D3"/>
    <w:rsid w:val="00637A11"/>
    <w:rsid w:val="00643426"/>
    <w:rsid w:val="00651A01"/>
    <w:rsid w:val="00653EE9"/>
    <w:rsid w:val="00654932"/>
    <w:rsid w:val="00662F1B"/>
    <w:rsid w:val="00662F86"/>
    <w:rsid w:val="00666689"/>
    <w:rsid w:val="006763C4"/>
    <w:rsid w:val="00677300"/>
    <w:rsid w:val="0068165E"/>
    <w:rsid w:val="00682E83"/>
    <w:rsid w:val="00685174"/>
    <w:rsid w:val="00686808"/>
    <w:rsid w:val="006913C8"/>
    <w:rsid w:val="0069184F"/>
    <w:rsid w:val="00692769"/>
    <w:rsid w:val="006954AD"/>
    <w:rsid w:val="00695747"/>
    <w:rsid w:val="0069744B"/>
    <w:rsid w:val="006B1350"/>
    <w:rsid w:val="006B19D6"/>
    <w:rsid w:val="006B3C52"/>
    <w:rsid w:val="006B4AE3"/>
    <w:rsid w:val="006B70BC"/>
    <w:rsid w:val="006C0CAB"/>
    <w:rsid w:val="006C306D"/>
    <w:rsid w:val="006C497B"/>
    <w:rsid w:val="006C4B8B"/>
    <w:rsid w:val="006C5A62"/>
    <w:rsid w:val="006C5DDB"/>
    <w:rsid w:val="006C7153"/>
    <w:rsid w:val="006D4570"/>
    <w:rsid w:val="006D65E4"/>
    <w:rsid w:val="006E502E"/>
    <w:rsid w:val="006E612B"/>
    <w:rsid w:val="006E7446"/>
    <w:rsid w:val="006E74F2"/>
    <w:rsid w:val="006F00A7"/>
    <w:rsid w:val="006F342E"/>
    <w:rsid w:val="006F3ECF"/>
    <w:rsid w:val="006F45E5"/>
    <w:rsid w:val="006F5A14"/>
    <w:rsid w:val="006F6335"/>
    <w:rsid w:val="0070261E"/>
    <w:rsid w:val="00703916"/>
    <w:rsid w:val="00704CFF"/>
    <w:rsid w:val="007069D3"/>
    <w:rsid w:val="007079B2"/>
    <w:rsid w:val="007100E8"/>
    <w:rsid w:val="0071123F"/>
    <w:rsid w:val="007123ED"/>
    <w:rsid w:val="00713654"/>
    <w:rsid w:val="00713816"/>
    <w:rsid w:val="0072015B"/>
    <w:rsid w:val="0072290A"/>
    <w:rsid w:val="007248C8"/>
    <w:rsid w:val="00731B9B"/>
    <w:rsid w:val="00734418"/>
    <w:rsid w:val="0073477E"/>
    <w:rsid w:val="007348B4"/>
    <w:rsid w:val="00741234"/>
    <w:rsid w:val="007443A6"/>
    <w:rsid w:val="007469C3"/>
    <w:rsid w:val="00754B6C"/>
    <w:rsid w:val="007575BA"/>
    <w:rsid w:val="007602FF"/>
    <w:rsid w:val="00762006"/>
    <w:rsid w:val="007626A0"/>
    <w:rsid w:val="00762B5A"/>
    <w:rsid w:val="00765EC9"/>
    <w:rsid w:val="00770320"/>
    <w:rsid w:val="00770DA7"/>
    <w:rsid w:val="00771058"/>
    <w:rsid w:val="007715C8"/>
    <w:rsid w:val="00771982"/>
    <w:rsid w:val="00771A8C"/>
    <w:rsid w:val="00773B4C"/>
    <w:rsid w:val="007755F1"/>
    <w:rsid w:val="00776049"/>
    <w:rsid w:val="007765C1"/>
    <w:rsid w:val="0078124C"/>
    <w:rsid w:val="00783E15"/>
    <w:rsid w:val="007860B7"/>
    <w:rsid w:val="007875E7"/>
    <w:rsid w:val="00790294"/>
    <w:rsid w:val="00790E64"/>
    <w:rsid w:val="007912D8"/>
    <w:rsid w:val="0079178C"/>
    <w:rsid w:val="0079462D"/>
    <w:rsid w:val="00794D1A"/>
    <w:rsid w:val="007955D0"/>
    <w:rsid w:val="00797CE9"/>
    <w:rsid w:val="007A0909"/>
    <w:rsid w:val="007A13E6"/>
    <w:rsid w:val="007A198D"/>
    <w:rsid w:val="007A2C2F"/>
    <w:rsid w:val="007A34BD"/>
    <w:rsid w:val="007A6DDA"/>
    <w:rsid w:val="007B4F3B"/>
    <w:rsid w:val="007B59D1"/>
    <w:rsid w:val="007C20D6"/>
    <w:rsid w:val="007C5AF7"/>
    <w:rsid w:val="007C6A33"/>
    <w:rsid w:val="007D3503"/>
    <w:rsid w:val="007D5917"/>
    <w:rsid w:val="007E0281"/>
    <w:rsid w:val="007E0F98"/>
    <w:rsid w:val="007E3BE9"/>
    <w:rsid w:val="007E4F76"/>
    <w:rsid w:val="007E73CA"/>
    <w:rsid w:val="007F3FAB"/>
    <w:rsid w:val="00806EC0"/>
    <w:rsid w:val="00807C47"/>
    <w:rsid w:val="00815A61"/>
    <w:rsid w:val="00815DF9"/>
    <w:rsid w:val="008177C8"/>
    <w:rsid w:val="0082199C"/>
    <w:rsid w:val="008335B2"/>
    <w:rsid w:val="008364DB"/>
    <w:rsid w:val="00842EFC"/>
    <w:rsid w:val="008459D0"/>
    <w:rsid w:val="00851E04"/>
    <w:rsid w:val="00853BCA"/>
    <w:rsid w:val="00853FCA"/>
    <w:rsid w:val="008602CA"/>
    <w:rsid w:val="008605C4"/>
    <w:rsid w:val="00870FC6"/>
    <w:rsid w:val="00882A19"/>
    <w:rsid w:val="00882C01"/>
    <w:rsid w:val="008845D3"/>
    <w:rsid w:val="00892B56"/>
    <w:rsid w:val="00897A7D"/>
    <w:rsid w:val="008A3112"/>
    <w:rsid w:val="008A487B"/>
    <w:rsid w:val="008A4E20"/>
    <w:rsid w:val="008B2D42"/>
    <w:rsid w:val="008B49E6"/>
    <w:rsid w:val="008C0B52"/>
    <w:rsid w:val="008C1A68"/>
    <w:rsid w:val="008C1FFB"/>
    <w:rsid w:val="008C314F"/>
    <w:rsid w:val="008C5C2E"/>
    <w:rsid w:val="008D20AF"/>
    <w:rsid w:val="008E0207"/>
    <w:rsid w:val="008E4EBC"/>
    <w:rsid w:val="008E5B34"/>
    <w:rsid w:val="008F14D7"/>
    <w:rsid w:val="008F1B90"/>
    <w:rsid w:val="008F2954"/>
    <w:rsid w:val="008F29B3"/>
    <w:rsid w:val="008F3899"/>
    <w:rsid w:val="008F7A7B"/>
    <w:rsid w:val="0090147F"/>
    <w:rsid w:val="00901FBE"/>
    <w:rsid w:val="00904884"/>
    <w:rsid w:val="009060AB"/>
    <w:rsid w:val="00906450"/>
    <w:rsid w:val="009102EC"/>
    <w:rsid w:val="00911330"/>
    <w:rsid w:val="009146A0"/>
    <w:rsid w:val="00914ED3"/>
    <w:rsid w:val="00915016"/>
    <w:rsid w:val="00917819"/>
    <w:rsid w:val="00921C13"/>
    <w:rsid w:val="009233B6"/>
    <w:rsid w:val="00924B7C"/>
    <w:rsid w:val="009275A0"/>
    <w:rsid w:val="0093070E"/>
    <w:rsid w:val="00934003"/>
    <w:rsid w:val="00934CB5"/>
    <w:rsid w:val="009350BA"/>
    <w:rsid w:val="00943B14"/>
    <w:rsid w:val="00952239"/>
    <w:rsid w:val="00954444"/>
    <w:rsid w:val="009602D5"/>
    <w:rsid w:val="009626F1"/>
    <w:rsid w:val="0097387C"/>
    <w:rsid w:val="00974006"/>
    <w:rsid w:val="00984655"/>
    <w:rsid w:val="009847A3"/>
    <w:rsid w:val="009917D9"/>
    <w:rsid w:val="00995CC0"/>
    <w:rsid w:val="009960A6"/>
    <w:rsid w:val="00997331"/>
    <w:rsid w:val="00997524"/>
    <w:rsid w:val="009979F3"/>
    <w:rsid w:val="009A15E2"/>
    <w:rsid w:val="009A1A5F"/>
    <w:rsid w:val="009A3A73"/>
    <w:rsid w:val="009A45CF"/>
    <w:rsid w:val="009B1E2B"/>
    <w:rsid w:val="009B48C3"/>
    <w:rsid w:val="009B5460"/>
    <w:rsid w:val="009B66B0"/>
    <w:rsid w:val="009B7AC1"/>
    <w:rsid w:val="009C04FF"/>
    <w:rsid w:val="009D247D"/>
    <w:rsid w:val="009D3D5D"/>
    <w:rsid w:val="009D5D1B"/>
    <w:rsid w:val="009D7C28"/>
    <w:rsid w:val="009E1131"/>
    <w:rsid w:val="009E32E4"/>
    <w:rsid w:val="009E36A7"/>
    <w:rsid w:val="009E4E80"/>
    <w:rsid w:val="009F501D"/>
    <w:rsid w:val="00A01739"/>
    <w:rsid w:val="00A051E1"/>
    <w:rsid w:val="00A054A4"/>
    <w:rsid w:val="00A1398D"/>
    <w:rsid w:val="00A13BE0"/>
    <w:rsid w:val="00A177EA"/>
    <w:rsid w:val="00A27DD8"/>
    <w:rsid w:val="00A3325A"/>
    <w:rsid w:val="00A338CB"/>
    <w:rsid w:val="00A371CF"/>
    <w:rsid w:val="00A4015B"/>
    <w:rsid w:val="00A477E5"/>
    <w:rsid w:val="00A47923"/>
    <w:rsid w:val="00A51AED"/>
    <w:rsid w:val="00A5716A"/>
    <w:rsid w:val="00A60A45"/>
    <w:rsid w:val="00A61053"/>
    <w:rsid w:val="00A61C0E"/>
    <w:rsid w:val="00A653E2"/>
    <w:rsid w:val="00A71AE2"/>
    <w:rsid w:val="00A81C80"/>
    <w:rsid w:val="00A82063"/>
    <w:rsid w:val="00A87443"/>
    <w:rsid w:val="00A90CA0"/>
    <w:rsid w:val="00A973C7"/>
    <w:rsid w:val="00AA048E"/>
    <w:rsid w:val="00AA3018"/>
    <w:rsid w:val="00AA3097"/>
    <w:rsid w:val="00AA42D2"/>
    <w:rsid w:val="00AA6850"/>
    <w:rsid w:val="00AA6993"/>
    <w:rsid w:val="00AB25D3"/>
    <w:rsid w:val="00AB4A29"/>
    <w:rsid w:val="00AB5AFB"/>
    <w:rsid w:val="00AC461D"/>
    <w:rsid w:val="00AC4E0E"/>
    <w:rsid w:val="00AD4C39"/>
    <w:rsid w:val="00AD78AF"/>
    <w:rsid w:val="00AE33A9"/>
    <w:rsid w:val="00AE68FB"/>
    <w:rsid w:val="00AE74D3"/>
    <w:rsid w:val="00AF00F1"/>
    <w:rsid w:val="00AF2C0A"/>
    <w:rsid w:val="00AF3988"/>
    <w:rsid w:val="00AF3F63"/>
    <w:rsid w:val="00AF6552"/>
    <w:rsid w:val="00AF6F60"/>
    <w:rsid w:val="00B107F9"/>
    <w:rsid w:val="00B10E77"/>
    <w:rsid w:val="00B123C7"/>
    <w:rsid w:val="00B13E27"/>
    <w:rsid w:val="00B144D2"/>
    <w:rsid w:val="00B16CBB"/>
    <w:rsid w:val="00B20894"/>
    <w:rsid w:val="00B2132B"/>
    <w:rsid w:val="00B2233D"/>
    <w:rsid w:val="00B262A5"/>
    <w:rsid w:val="00B26522"/>
    <w:rsid w:val="00B268EA"/>
    <w:rsid w:val="00B30D45"/>
    <w:rsid w:val="00B30E02"/>
    <w:rsid w:val="00B33CAB"/>
    <w:rsid w:val="00B34C70"/>
    <w:rsid w:val="00B3570D"/>
    <w:rsid w:val="00B35EFF"/>
    <w:rsid w:val="00B3616D"/>
    <w:rsid w:val="00B40305"/>
    <w:rsid w:val="00B41993"/>
    <w:rsid w:val="00B44A3D"/>
    <w:rsid w:val="00B50FA0"/>
    <w:rsid w:val="00B5677F"/>
    <w:rsid w:val="00B601B1"/>
    <w:rsid w:val="00B60EE1"/>
    <w:rsid w:val="00B62FA7"/>
    <w:rsid w:val="00B63A6E"/>
    <w:rsid w:val="00B663C8"/>
    <w:rsid w:val="00B702DE"/>
    <w:rsid w:val="00B71B78"/>
    <w:rsid w:val="00B72EB1"/>
    <w:rsid w:val="00B743B4"/>
    <w:rsid w:val="00B7498A"/>
    <w:rsid w:val="00B74C6B"/>
    <w:rsid w:val="00B82131"/>
    <w:rsid w:val="00B84568"/>
    <w:rsid w:val="00B84D9D"/>
    <w:rsid w:val="00B86489"/>
    <w:rsid w:val="00B870E5"/>
    <w:rsid w:val="00B9167A"/>
    <w:rsid w:val="00B9206F"/>
    <w:rsid w:val="00B93096"/>
    <w:rsid w:val="00B96AF0"/>
    <w:rsid w:val="00BA404F"/>
    <w:rsid w:val="00BB010D"/>
    <w:rsid w:val="00BB332A"/>
    <w:rsid w:val="00BB3387"/>
    <w:rsid w:val="00BB69D4"/>
    <w:rsid w:val="00BC211D"/>
    <w:rsid w:val="00BC2F12"/>
    <w:rsid w:val="00BC2FAB"/>
    <w:rsid w:val="00BC609B"/>
    <w:rsid w:val="00BD2D1C"/>
    <w:rsid w:val="00BD772B"/>
    <w:rsid w:val="00BE1EEA"/>
    <w:rsid w:val="00BE2EE8"/>
    <w:rsid w:val="00BE6070"/>
    <w:rsid w:val="00BF225C"/>
    <w:rsid w:val="00BF29FD"/>
    <w:rsid w:val="00BF2E7F"/>
    <w:rsid w:val="00BF3997"/>
    <w:rsid w:val="00C006C1"/>
    <w:rsid w:val="00C04DD4"/>
    <w:rsid w:val="00C0733E"/>
    <w:rsid w:val="00C07EE9"/>
    <w:rsid w:val="00C10145"/>
    <w:rsid w:val="00C10DC3"/>
    <w:rsid w:val="00C151C2"/>
    <w:rsid w:val="00C16E43"/>
    <w:rsid w:val="00C16F5B"/>
    <w:rsid w:val="00C179AF"/>
    <w:rsid w:val="00C208FC"/>
    <w:rsid w:val="00C224A5"/>
    <w:rsid w:val="00C2266D"/>
    <w:rsid w:val="00C30159"/>
    <w:rsid w:val="00C3105D"/>
    <w:rsid w:val="00C31576"/>
    <w:rsid w:val="00C31D2F"/>
    <w:rsid w:val="00C356FD"/>
    <w:rsid w:val="00C40DA3"/>
    <w:rsid w:val="00C42121"/>
    <w:rsid w:val="00C42B9C"/>
    <w:rsid w:val="00C43DB1"/>
    <w:rsid w:val="00C448C8"/>
    <w:rsid w:val="00C528EB"/>
    <w:rsid w:val="00C53187"/>
    <w:rsid w:val="00C53ABC"/>
    <w:rsid w:val="00C6050B"/>
    <w:rsid w:val="00C609D5"/>
    <w:rsid w:val="00C6114C"/>
    <w:rsid w:val="00C62196"/>
    <w:rsid w:val="00C62965"/>
    <w:rsid w:val="00C63EB2"/>
    <w:rsid w:val="00C6568B"/>
    <w:rsid w:val="00C6597B"/>
    <w:rsid w:val="00C67AE3"/>
    <w:rsid w:val="00C74191"/>
    <w:rsid w:val="00C748E6"/>
    <w:rsid w:val="00C75A82"/>
    <w:rsid w:val="00C76418"/>
    <w:rsid w:val="00C770E8"/>
    <w:rsid w:val="00C772FE"/>
    <w:rsid w:val="00C83D8B"/>
    <w:rsid w:val="00C83DDA"/>
    <w:rsid w:val="00C86579"/>
    <w:rsid w:val="00C87F49"/>
    <w:rsid w:val="00C9009E"/>
    <w:rsid w:val="00C9465B"/>
    <w:rsid w:val="00C957F6"/>
    <w:rsid w:val="00CA1E39"/>
    <w:rsid w:val="00CA2B00"/>
    <w:rsid w:val="00CA2EF7"/>
    <w:rsid w:val="00CB09C0"/>
    <w:rsid w:val="00CB2444"/>
    <w:rsid w:val="00CB75C0"/>
    <w:rsid w:val="00CB7623"/>
    <w:rsid w:val="00CC5DB3"/>
    <w:rsid w:val="00CC786F"/>
    <w:rsid w:val="00CD0EF7"/>
    <w:rsid w:val="00CD368E"/>
    <w:rsid w:val="00CD4227"/>
    <w:rsid w:val="00CD49C8"/>
    <w:rsid w:val="00CE2ACF"/>
    <w:rsid w:val="00CE655C"/>
    <w:rsid w:val="00CE66CB"/>
    <w:rsid w:val="00CF07F3"/>
    <w:rsid w:val="00CF152A"/>
    <w:rsid w:val="00CF2016"/>
    <w:rsid w:val="00CF73B2"/>
    <w:rsid w:val="00D00172"/>
    <w:rsid w:val="00D017D8"/>
    <w:rsid w:val="00D04175"/>
    <w:rsid w:val="00D06165"/>
    <w:rsid w:val="00D11C4B"/>
    <w:rsid w:val="00D11FC5"/>
    <w:rsid w:val="00D1202C"/>
    <w:rsid w:val="00D14229"/>
    <w:rsid w:val="00D15AFC"/>
    <w:rsid w:val="00D17FBB"/>
    <w:rsid w:val="00D223F3"/>
    <w:rsid w:val="00D22570"/>
    <w:rsid w:val="00D22867"/>
    <w:rsid w:val="00D271E5"/>
    <w:rsid w:val="00D30F41"/>
    <w:rsid w:val="00D34464"/>
    <w:rsid w:val="00D3577B"/>
    <w:rsid w:val="00D37EC7"/>
    <w:rsid w:val="00D426E3"/>
    <w:rsid w:val="00D42A3A"/>
    <w:rsid w:val="00D55837"/>
    <w:rsid w:val="00D60E8F"/>
    <w:rsid w:val="00D63E59"/>
    <w:rsid w:val="00D640FC"/>
    <w:rsid w:val="00D73F8E"/>
    <w:rsid w:val="00D743FA"/>
    <w:rsid w:val="00D74BBE"/>
    <w:rsid w:val="00D758EC"/>
    <w:rsid w:val="00D76E8A"/>
    <w:rsid w:val="00D9135B"/>
    <w:rsid w:val="00D91E0F"/>
    <w:rsid w:val="00D92601"/>
    <w:rsid w:val="00D944A9"/>
    <w:rsid w:val="00D973BE"/>
    <w:rsid w:val="00DA01D5"/>
    <w:rsid w:val="00DA2BC8"/>
    <w:rsid w:val="00DA4BB2"/>
    <w:rsid w:val="00DA5D19"/>
    <w:rsid w:val="00DA6612"/>
    <w:rsid w:val="00DA69EE"/>
    <w:rsid w:val="00DA6C70"/>
    <w:rsid w:val="00DB125F"/>
    <w:rsid w:val="00DB1CAD"/>
    <w:rsid w:val="00DB25AC"/>
    <w:rsid w:val="00DB38F4"/>
    <w:rsid w:val="00DB59CA"/>
    <w:rsid w:val="00DC17C1"/>
    <w:rsid w:val="00DC25EA"/>
    <w:rsid w:val="00DC5D17"/>
    <w:rsid w:val="00DC6D1F"/>
    <w:rsid w:val="00DC6D5E"/>
    <w:rsid w:val="00DD1129"/>
    <w:rsid w:val="00DD2A9F"/>
    <w:rsid w:val="00DD3DF3"/>
    <w:rsid w:val="00DD4DAB"/>
    <w:rsid w:val="00DD6CA9"/>
    <w:rsid w:val="00DE0A05"/>
    <w:rsid w:val="00DE2416"/>
    <w:rsid w:val="00DE29DF"/>
    <w:rsid w:val="00DE31FB"/>
    <w:rsid w:val="00DE4B58"/>
    <w:rsid w:val="00DE77B2"/>
    <w:rsid w:val="00DF0A2C"/>
    <w:rsid w:val="00DF1249"/>
    <w:rsid w:val="00DF5475"/>
    <w:rsid w:val="00DF7395"/>
    <w:rsid w:val="00DF7920"/>
    <w:rsid w:val="00E04820"/>
    <w:rsid w:val="00E106A9"/>
    <w:rsid w:val="00E148A1"/>
    <w:rsid w:val="00E204EF"/>
    <w:rsid w:val="00E2153B"/>
    <w:rsid w:val="00E22FF5"/>
    <w:rsid w:val="00E3083D"/>
    <w:rsid w:val="00E33168"/>
    <w:rsid w:val="00E3545A"/>
    <w:rsid w:val="00E36D8F"/>
    <w:rsid w:val="00E37BB9"/>
    <w:rsid w:val="00E37C0C"/>
    <w:rsid w:val="00E41B85"/>
    <w:rsid w:val="00E45D9D"/>
    <w:rsid w:val="00E47AE6"/>
    <w:rsid w:val="00E5341B"/>
    <w:rsid w:val="00E54832"/>
    <w:rsid w:val="00E56C1C"/>
    <w:rsid w:val="00E5716A"/>
    <w:rsid w:val="00E61D1B"/>
    <w:rsid w:val="00E62564"/>
    <w:rsid w:val="00E630C8"/>
    <w:rsid w:val="00E656B8"/>
    <w:rsid w:val="00E70E95"/>
    <w:rsid w:val="00E73081"/>
    <w:rsid w:val="00E838B3"/>
    <w:rsid w:val="00E83D1F"/>
    <w:rsid w:val="00E85EBD"/>
    <w:rsid w:val="00E90A5D"/>
    <w:rsid w:val="00E91D2B"/>
    <w:rsid w:val="00E937CE"/>
    <w:rsid w:val="00E942BC"/>
    <w:rsid w:val="00E969ED"/>
    <w:rsid w:val="00E96E4A"/>
    <w:rsid w:val="00E973C1"/>
    <w:rsid w:val="00E97978"/>
    <w:rsid w:val="00EA6CE8"/>
    <w:rsid w:val="00EB34D8"/>
    <w:rsid w:val="00EB3EB4"/>
    <w:rsid w:val="00EB682A"/>
    <w:rsid w:val="00EB6BF3"/>
    <w:rsid w:val="00EB76F4"/>
    <w:rsid w:val="00EC5DCD"/>
    <w:rsid w:val="00EC77DA"/>
    <w:rsid w:val="00ED0B39"/>
    <w:rsid w:val="00ED7279"/>
    <w:rsid w:val="00ED75F5"/>
    <w:rsid w:val="00EE0E9A"/>
    <w:rsid w:val="00EE1236"/>
    <w:rsid w:val="00EE4B7C"/>
    <w:rsid w:val="00EF242F"/>
    <w:rsid w:val="00EF2DD4"/>
    <w:rsid w:val="00F0073B"/>
    <w:rsid w:val="00F00CEA"/>
    <w:rsid w:val="00F03680"/>
    <w:rsid w:val="00F05D77"/>
    <w:rsid w:val="00F10D0D"/>
    <w:rsid w:val="00F11F22"/>
    <w:rsid w:val="00F14787"/>
    <w:rsid w:val="00F16D31"/>
    <w:rsid w:val="00F2163E"/>
    <w:rsid w:val="00F221EC"/>
    <w:rsid w:val="00F23CE0"/>
    <w:rsid w:val="00F27C33"/>
    <w:rsid w:val="00F33B28"/>
    <w:rsid w:val="00F35D01"/>
    <w:rsid w:val="00F371B5"/>
    <w:rsid w:val="00F40A3E"/>
    <w:rsid w:val="00F411A2"/>
    <w:rsid w:val="00F41475"/>
    <w:rsid w:val="00F41619"/>
    <w:rsid w:val="00F41705"/>
    <w:rsid w:val="00F46C6F"/>
    <w:rsid w:val="00F519A8"/>
    <w:rsid w:val="00F52542"/>
    <w:rsid w:val="00F61B51"/>
    <w:rsid w:val="00F700B7"/>
    <w:rsid w:val="00F71012"/>
    <w:rsid w:val="00F723BF"/>
    <w:rsid w:val="00F73EC9"/>
    <w:rsid w:val="00F74ACF"/>
    <w:rsid w:val="00F76DC3"/>
    <w:rsid w:val="00F8196F"/>
    <w:rsid w:val="00F95BB1"/>
    <w:rsid w:val="00F95C2E"/>
    <w:rsid w:val="00F970D1"/>
    <w:rsid w:val="00FA3899"/>
    <w:rsid w:val="00FA4A17"/>
    <w:rsid w:val="00FA5572"/>
    <w:rsid w:val="00FA604B"/>
    <w:rsid w:val="00FA72FA"/>
    <w:rsid w:val="00FA774D"/>
    <w:rsid w:val="00FB337D"/>
    <w:rsid w:val="00FB4849"/>
    <w:rsid w:val="00FC31D1"/>
    <w:rsid w:val="00FC44B1"/>
    <w:rsid w:val="00FC4579"/>
    <w:rsid w:val="00FC762E"/>
    <w:rsid w:val="00FD17AD"/>
    <w:rsid w:val="00FD34D5"/>
    <w:rsid w:val="00FD3CDA"/>
    <w:rsid w:val="00FD54A2"/>
    <w:rsid w:val="00FD5FDD"/>
    <w:rsid w:val="00FE2F26"/>
    <w:rsid w:val="00FE3BEB"/>
    <w:rsid w:val="00FE3C18"/>
    <w:rsid w:val="00FE725A"/>
    <w:rsid w:val="00FF1023"/>
    <w:rsid w:val="00FF103B"/>
    <w:rsid w:val="00FF2BFA"/>
    <w:rsid w:val="00FF3864"/>
    <w:rsid w:val="00FF4956"/>
    <w:rsid w:val="00FF4FF0"/>
    <w:rsid w:val="00FF5702"/>
    <w:rsid w:val="00FF7EAA"/>
    <w:rsid w:val="014B7F71"/>
    <w:rsid w:val="01F3059B"/>
    <w:rsid w:val="03C926DB"/>
    <w:rsid w:val="058707F1"/>
    <w:rsid w:val="06526345"/>
    <w:rsid w:val="077566D6"/>
    <w:rsid w:val="095C5D9F"/>
    <w:rsid w:val="095E38C5"/>
    <w:rsid w:val="096E5553"/>
    <w:rsid w:val="09DD2E40"/>
    <w:rsid w:val="0ACE05D7"/>
    <w:rsid w:val="0B00187B"/>
    <w:rsid w:val="0B234459"/>
    <w:rsid w:val="0B5C1EEC"/>
    <w:rsid w:val="0B7B29F9"/>
    <w:rsid w:val="0B8D2B18"/>
    <w:rsid w:val="0BA60342"/>
    <w:rsid w:val="0E3E1510"/>
    <w:rsid w:val="0EE84690"/>
    <w:rsid w:val="0F140F51"/>
    <w:rsid w:val="0F1961FF"/>
    <w:rsid w:val="0FE815F7"/>
    <w:rsid w:val="10074400"/>
    <w:rsid w:val="110D797F"/>
    <w:rsid w:val="11A26FB2"/>
    <w:rsid w:val="11E923CA"/>
    <w:rsid w:val="120E1C01"/>
    <w:rsid w:val="12922832"/>
    <w:rsid w:val="129760EE"/>
    <w:rsid w:val="12B97E79"/>
    <w:rsid w:val="12E60488"/>
    <w:rsid w:val="138C4B51"/>
    <w:rsid w:val="13A104ED"/>
    <w:rsid w:val="13B23968"/>
    <w:rsid w:val="141D612B"/>
    <w:rsid w:val="14261483"/>
    <w:rsid w:val="14927E49"/>
    <w:rsid w:val="163D70AE"/>
    <w:rsid w:val="164F25E9"/>
    <w:rsid w:val="16A447B6"/>
    <w:rsid w:val="182B350C"/>
    <w:rsid w:val="192229AF"/>
    <w:rsid w:val="19BB1021"/>
    <w:rsid w:val="1A0076BD"/>
    <w:rsid w:val="1AED5178"/>
    <w:rsid w:val="1B4641B9"/>
    <w:rsid w:val="1C082B02"/>
    <w:rsid w:val="1DAB3BFC"/>
    <w:rsid w:val="1DD95C32"/>
    <w:rsid w:val="1DEE6117"/>
    <w:rsid w:val="1E6B73A1"/>
    <w:rsid w:val="1EA21468"/>
    <w:rsid w:val="1F961BB7"/>
    <w:rsid w:val="22372AAE"/>
    <w:rsid w:val="22573150"/>
    <w:rsid w:val="2260081C"/>
    <w:rsid w:val="22832ADE"/>
    <w:rsid w:val="22B10AB2"/>
    <w:rsid w:val="22DE4DAA"/>
    <w:rsid w:val="23422376"/>
    <w:rsid w:val="23897A0F"/>
    <w:rsid w:val="25446C66"/>
    <w:rsid w:val="255C6D0E"/>
    <w:rsid w:val="26003046"/>
    <w:rsid w:val="262A5CAA"/>
    <w:rsid w:val="263B3550"/>
    <w:rsid w:val="280C3D14"/>
    <w:rsid w:val="28CB75D1"/>
    <w:rsid w:val="295C6E2D"/>
    <w:rsid w:val="29C63095"/>
    <w:rsid w:val="2A4F5BCB"/>
    <w:rsid w:val="2A69228E"/>
    <w:rsid w:val="2B1239C0"/>
    <w:rsid w:val="2B64086F"/>
    <w:rsid w:val="2B99123F"/>
    <w:rsid w:val="2BC7575F"/>
    <w:rsid w:val="2C8514E3"/>
    <w:rsid w:val="2C862667"/>
    <w:rsid w:val="2C9C609A"/>
    <w:rsid w:val="2DD00E48"/>
    <w:rsid w:val="2DEE2DD7"/>
    <w:rsid w:val="2EA046D5"/>
    <w:rsid w:val="2F517B15"/>
    <w:rsid w:val="311F752F"/>
    <w:rsid w:val="31574031"/>
    <w:rsid w:val="3402116D"/>
    <w:rsid w:val="3421711A"/>
    <w:rsid w:val="345968B4"/>
    <w:rsid w:val="35476992"/>
    <w:rsid w:val="3578536D"/>
    <w:rsid w:val="35C443F0"/>
    <w:rsid w:val="35F76E1E"/>
    <w:rsid w:val="36F743F9"/>
    <w:rsid w:val="37184804"/>
    <w:rsid w:val="372416B6"/>
    <w:rsid w:val="37410B90"/>
    <w:rsid w:val="374455F9"/>
    <w:rsid w:val="386A4BF8"/>
    <w:rsid w:val="38BF6E8C"/>
    <w:rsid w:val="392B2E21"/>
    <w:rsid w:val="3A3E6C77"/>
    <w:rsid w:val="3B45740C"/>
    <w:rsid w:val="3B614E2E"/>
    <w:rsid w:val="3C0C33A7"/>
    <w:rsid w:val="3E3D2DA2"/>
    <w:rsid w:val="3E8A01B3"/>
    <w:rsid w:val="3ECF18EA"/>
    <w:rsid w:val="3ECF5E37"/>
    <w:rsid w:val="3ED778F0"/>
    <w:rsid w:val="404F2310"/>
    <w:rsid w:val="40696FCE"/>
    <w:rsid w:val="40A81A04"/>
    <w:rsid w:val="41F90665"/>
    <w:rsid w:val="421075D5"/>
    <w:rsid w:val="42DF0A26"/>
    <w:rsid w:val="45124F88"/>
    <w:rsid w:val="46393522"/>
    <w:rsid w:val="46887D07"/>
    <w:rsid w:val="46E26BDC"/>
    <w:rsid w:val="472D1A76"/>
    <w:rsid w:val="47CC229D"/>
    <w:rsid w:val="486B3A99"/>
    <w:rsid w:val="488C47FD"/>
    <w:rsid w:val="48EB7FCA"/>
    <w:rsid w:val="495360D1"/>
    <w:rsid w:val="4AF62C56"/>
    <w:rsid w:val="4BC14C0A"/>
    <w:rsid w:val="4CDB2544"/>
    <w:rsid w:val="4D685EBD"/>
    <w:rsid w:val="4E000586"/>
    <w:rsid w:val="517D13CC"/>
    <w:rsid w:val="51930FA3"/>
    <w:rsid w:val="51BD4675"/>
    <w:rsid w:val="538F119C"/>
    <w:rsid w:val="53C855B1"/>
    <w:rsid w:val="548D2CC4"/>
    <w:rsid w:val="54A04511"/>
    <w:rsid w:val="55E96D1D"/>
    <w:rsid w:val="561E348E"/>
    <w:rsid w:val="56290384"/>
    <w:rsid w:val="566C6184"/>
    <w:rsid w:val="56F73FDE"/>
    <w:rsid w:val="570439FC"/>
    <w:rsid w:val="57CA670B"/>
    <w:rsid w:val="57E00F16"/>
    <w:rsid w:val="57E44562"/>
    <w:rsid w:val="57F2127B"/>
    <w:rsid w:val="583F5C3D"/>
    <w:rsid w:val="591D1863"/>
    <w:rsid w:val="599B2F55"/>
    <w:rsid w:val="5A8034A5"/>
    <w:rsid w:val="5AA452AC"/>
    <w:rsid w:val="5B8D3163"/>
    <w:rsid w:val="5C5419DA"/>
    <w:rsid w:val="5D8318B6"/>
    <w:rsid w:val="5DA55202"/>
    <w:rsid w:val="5DFB43B4"/>
    <w:rsid w:val="5E09723F"/>
    <w:rsid w:val="5E84084D"/>
    <w:rsid w:val="5E8919FE"/>
    <w:rsid w:val="5EDD7F5D"/>
    <w:rsid w:val="5FAF4E3D"/>
    <w:rsid w:val="601728EC"/>
    <w:rsid w:val="61306A6A"/>
    <w:rsid w:val="61412531"/>
    <w:rsid w:val="619A0F68"/>
    <w:rsid w:val="620C69AA"/>
    <w:rsid w:val="62183815"/>
    <w:rsid w:val="62427522"/>
    <w:rsid w:val="633C14FF"/>
    <w:rsid w:val="640E4798"/>
    <w:rsid w:val="651A43A3"/>
    <w:rsid w:val="65515DB5"/>
    <w:rsid w:val="661B2B06"/>
    <w:rsid w:val="6695111E"/>
    <w:rsid w:val="66A05342"/>
    <w:rsid w:val="66C27865"/>
    <w:rsid w:val="677E3225"/>
    <w:rsid w:val="68246BFD"/>
    <w:rsid w:val="685B21F7"/>
    <w:rsid w:val="687F43A2"/>
    <w:rsid w:val="68F55EA4"/>
    <w:rsid w:val="691A385D"/>
    <w:rsid w:val="692E1A82"/>
    <w:rsid w:val="69676738"/>
    <w:rsid w:val="69A63917"/>
    <w:rsid w:val="69D34437"/>
    <w:rsid w:val="6A405C4B"/>
    <w:rsid w:val="6A49782B"/>
    <w:rsid w:val="6A7A0D56"/>
    <w:rsid w:val="6ADA31A5"/>
    <w:rsid w:val="6B170353"/>
    <w:rsid w:val="6CB542C8"/>
    <w:rsid w:val="6DA11447"/>
    <w:rsid w:val="6E943FED"/>
    <w:rsid w:val="71041DA3"/>
    <w:rsid w:val="716B1BD6"/>
    <w:rsid w:val="72186E62"/>
    <w:rsid w:val="722E5BB6"/>
    <w:rsid w:val="728E2456"/>
    <w:rsid w:val="73432B19"/>
    <w:rsid w:val="73825ADA"/>
    <w:rsid w:val="73BA3D76"/>
    <w:rsid w:val="73F35C51"/>
    <w:rsid w:val="74EC2851"/>
    <w:rsid w:val="74FD7EDD"/>
    <w:rsid w:val="752D11BC"/>
    <w:rsid w:val="756141E1"/>
    <w:rsid w:val="758358E5"/>
    <w:rsid w:val="75E65EED"/>
    <w:rsid w:val="764710CC"/>
    <w:rsid w:val="76DA39D1"/>
    <w:rsid w:val="77466F96"/>
    <w:rsid w:val="778D20DB"/>
    <w:rsid w:val="784F47ED"/>
    <w:rsid w:val="78503C95"/>
    <w:rsid w:val="7A9C6BF6"/>
    <w:rsid w:val="7AF20CA1"/>
    <w:rsid w:val="7BB96BA2"/>
    <w:rsid w:val="7CDB38D7"/>
    <w:rsid w:val="7D2E4922"/>
    <w:rsid w:val="7EF462D9"/>
    <w:rsid w:val="7F4D475C"/>
    <w:rsid w:val="7F8212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0" w:semiHidden="0"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0" w:semiHidden="0"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99" w:name="HTML Keyboard"/>
    <w:lsdException w:uiPriority="99" w:name="HTML Preformatted"/>
    <w:lsdException w:uiPriority="99" w:name="HTML Sample"/>
    <w:lsdException w:uiPriority="99" w:name="HTML Typewriter"/>
    <w:lsdException w:qFormat="1" w:unhideWhenUsed="0" w:uiPriority="0"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next w:val="1"/>
    <w:link w:val="36"/>
    <w:autoRedefine/>
    <w:qFormat/>
    <w:uiPriority w:val="0"/>
    <w:pPr>
      <w:keepNext/>
      <w:jc w:val="center"/>
      <w:outlineLvl w:val="0"/>
    </w:pPr>
    <w:rPr>
      <w:rFonts w:ascii="黑体" w:hAnsi="Times New Roman" w:eastAsia="黑体" w:cs="Times New Roman"/>
      <w:kern w:val="2"/>
      <w:sz w:val="52"/>
      <w:szCs w:val="24"/>
      <w:lang w:val="en-US" w:eastAsia="zh-CN" w:bidi="ar-SA"/>
    </w:rPr>
  </w:style>
  <w:style w:type="paragraph" w:styleId="3">
    <w:name w:val="heading 2"/>
    <w:basedOn w:val="1"/>
    <w:next w:val="1"/>
    <w:link w:val="37"/>
    <w:autoRedefine/>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link w:val="38"/>
    <w:autoRedefine/>
    <w:qFormat/>
    <w:uiPriority w:val="0"/>
    <w:pPr>
      <w:keepNext/>
      <w:keepLines/>
      <w:spacing w:before="260" w:after="260" w:line="415" w:lineRule="auto"/>
      <w:outlineLvl w:val="2"/>
    </w:pPr>
    <w:rPr>
      <w:b/>
      <w:sz w:val="32"/>
    </w:rPr>
  </w:style>
  <w:style w:type="character" w:default="1" w:styleId="24">
    <w:name w:val="Default Paragraph Font"/>
    <w:semiHidden/>
    <w:unhideWhenUsed/>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link w:val="41"/>
    <w:autoRedefine/>
    <w:qFormat/>
    <w:uiPriority w:val="99"/>
    <w:pPr>
      <w:autoSpaceDE w:val="0"/>
      <w:autoSpaceDN w:val="0"/>
      <w:adjustRightInd w:val="0"/>
      <w:ind w:firstLine="420"/>
    </w:pPr>
    <w:rPr>
      <w:rFonts w:ascii="宋体"/>
      <w:sz w:val="24"/>
    </w:rPr>
  </w:style>
  <w:style w:type="paragraph" w:styleId="6">
    <w:name w:val="Document Map"/>
    <w:basedOn w:val="1"/>
    <w:link w:val="42"/>
    <w:autoRedefine/>
    <w:unhideWhenUsed/>
    <w:qFormat/>
    <w:uiPriority w:val="99"/>
    <w:rPr>
      <w:rFonts w:ascii="宋体" w:hAnsiTheme="minorHAnsi" w:cstheme="minorBidi"/>
      <w:sz w:val="18"/>
      <w:szCs w:val="18"/>
    </w:rPr>
  </w:style>
  <w:style w:type="paragraph" w:styleId="7">
    <w:name w:val="annotation text"/>
    <w:basedOn w:val="1"/>
    <w:link w:val="39"/>
    <w:autoRedefine/>
    <w:unhideWhenUsed/>
    <w:qFormat/>
    <w:uiPriority w:val="0"/>
    <w:pPr>
      <w:jc w:val="left"/>
    </w:pPr>
  </w:style>
  <w:style w:type="paragraph" w:styleId="8">
    <w:name w:val="Body Text"/>
    <w:basedOn w:val="1"/>
    <w:next w:val="1"/>
    <w:link w:val="43"/>
    <w:autoRedefine/>
    <w:qFormat/>
    <w:uiPriority w:val="0"/>
    <w:pPr>
      <w:spacing w:after="120"/>
    </w:pPr>
    <w:rPr>
      <w:szCs w:val="24"/>
    </w:rPr>
  </w:style>
  <w:style w:type="paragraph" w:styleId="9">
    <w:name w:val="Body Text Indent"/>
    <w:next w:val="1"/>
    <w:link w:val="44"/>
    <w:autoRedefine/>
    <w:qFormat/>
    <w:uiPriority w:val="0"/>
    <w:pPr>
      <w:widowControl w:val="0"/>
      <w:spacing w:line="440" w:lineRule="exact"/>
      <w:ind w:firstLine="196" w:firstLineChars="196"/>
      <w:jc w:val="both"/>
    </w:pPr>
    <w:rPr>
      <w:rFonts w:ascii="宋体" w:hAnsi="Times New Roman" w:eastAsia="宋体" w:cs="Century"/>
      <w:spacing w:val="2"/>
      <w:kern w:val="2"/>
      <w:sz w:val="21"/>
      <w:szCs w:val="24"/>
      <w:lang w:val="en-US" w:eastAsia="zh-CN" w:bidi="ar-SA"/>
    </w:rPr>
  </w:style>
  <w:style w:type="paragraph" w:styleId="10">
    <w:name w:val="Block Text"/>
    <w:autoRedefine/>
    <w:qFormat/>
    <w:uiPriority w:val="0"/>
    <w:pPr>
      <w:widowControl w:val="0"/>
      <w:adjustRightInd w:val="0"/>
      <w:ind w:left="420" w:right="33"/>
      <w:textAlignment w:val="baseline"/>
    </w:pPr>
    <w:rPr>
      <w:rFonts w:ascii="Times New Roman" w:hAnsi="Times New Roman" w:eastAsia="宋体" w:cs="Times New Roman"/>
      <w:sz w:val="24"/>
      <w:lang w:val="en-US" w:eastAsia="zh-CN" w:bidi="ar-SA"/>
    </w:rPr>
  </w:style>
  <w:style w:type="paragraph" w:styleId="11">
    <w:name w:val="Plain Text"/>
    <w:basedOn w:val="1"/>
    <w:next w:val="5"/>
    <w:link w:val="45"/>
    <w:autoRedefine/>
    <w:qFormat/>
    <w:uiPriority w:val="99"/>
    <w:rPr>
      <w:rFonts w:ascii="宋体" w:hAnsi="宋体" w:eastAsiaTheme="minorEastAsia" w:cstheme="minorBidi"/>
      <w:sz w:val="26"/>
      <w:szCs w:val="22"/>
    </w:rPr>
  </w:style>
  <w:style w:type="paragraph" w:styleId="12">
    <w:name w:val="Date"/>
    <w:next w:val="1"/>
    <w:link w:val="46"/>
    <w:autoRedefine/>
    <w:qFormat/>
    <w:uiPriority w:val="0"/>
    <w:pPr>
      <w:widowControl w:val="0"/>
      <w:jc w:val="both"/>
    </w:pPr>
    <w:rPr>
      <w:rFonts w:ascii="宋体" w:hAnsi="宋体" w:eastAsia="宋体" w:cs="Times New Roman"/>
      <w:kern w:val="2"/>
      <w:sz w:val="24"/>
      <w:lang w:val="en-US" w:eastAsia="zh-CN" w:bidi="ar-SA"/>
    </w:rPr>
  </w:style>
  <w:style w:type="paragraph" w:styleId="13">
    <w:name w:val="Body Text Indent 2"/>
    <w:link w:val="47"/>
    <w:autoRedefine/>
    <w:qFormat/>
    <w:uiPriority w:val="0"/>
    <w:pPr>
      <w:widowControl w:val="0"/>
      <w:spacing w:line="420" w:lineRule="exact"/>
      <w:ind w:firstLine="195" w:firstLineChars="195"/>
      <w:jc w:val="both"/>
    </w:pPr>
    <w:rPr>
      <w:rFonts w:ascii="Times New Roman" w:hAnsi="Times New Roman" w:eastAsia="宋体" w:cs="Times New Roman"/>
      <w:kern w:val="2"/>
      <w:sz w:val="21"/>
      <w:szCs w:val="24"/>
      <w:lang w:val="en-US" w:eastAsia="zh-CN" w:bidi="ar-SA"/>
    </w:rPr>
  </w:style>
  <w:style w:type="paragraph" w:styleId="14">
    <w:name w:val="Balloon Text"/>
    <w:basedOn w:val="1"/>
    <w:link w:val="48"/>
    <w:autoRedefine/>
    <w:unhideWhenUsed/>
    <w:qFormat/>
    <w:uiPriority w:val="0"/>
    <w:rPr>
      <w:rFonts w:asciiTheme="minorHAnsi" w:hAnsiTheme="minorHAnsi" w:cstheme="minorBidi"/>
      <w:sz w:val="18"/>
      <w:szCs w:val="18"/>
    </w:rPr>
  </w:style>
  <w:style w:type="paragraph" w:styleId="15">
    <w:name w:val="footer"/>
    <w:basedOn w:val="1"/>
    <w:link w:val="49"/>
    <w:autoRedefine/>
    <w:qFormat/>
    <w:uiPriority w:val="0"/>
    <w:pPr>
      <w:tabs>
        <w:tab w:val="center" w:pos="4153"/>
        <w:tab w:val="right" w:pos="8307"/>
      </w:tabs>
      <w:snapToGrid w:val="0"/>
      <w:jc w:val="left"/>
    </w:pPr>
    <w:rPr>
      <w:rFonts w:asciiTheme="minorHAnsi" w:hAnsiTheme="minorHAnsi" w:cstheme="minorBidi"/>
      <w:sz w:val="18"/>
      <w:szCs w:val="22"/>
    </w:rPr>
  </w:style>
  <w:style w:type="paragraph" w:styleId="16">
    <w:name w:val="header"/>
    <w:basedOn w:val="1"/>
    <w:link w:val="50"/>
    <w:autoRedefine/>
    <w:qFormat/>
    <w:uiPriority w:val="99"/>
    <w:pPr>
      <w:pBdr>
        <w:bottom w:val="single" w:color="auto" w:sz="6" w:space="1"/>
      </w:pBdr>
      <w:tabs>
        <w:tab w:val="center" w:pos="4153"/>
        <w:tab w:val="right" w:pos="8307"/>
      </w:tabs>
      <w:snapToGrid w:val="0"/>
      <w:jc w:val="center"/>
    </w:pPr>
    <w:rPr>
      <w:sz w:val="18"/>
    </w:rPr>
  </w:style>
  <w:style w:type="paragraph" w:styleId="17">
    <w:name w:val="toc 4"/>
    <w:basedOn w:val="1"/>
    <w:next w:val="1"/>
    <w:autoRedefine/>
    <w:qFormat/>
    <w:uiPriority w:val="0"/>
    <w:pPr>
      <w:ind w:left="1260"/>
    </w:pPr>
  </w:style>
  <w:style w:type="paragraph" w:styleId="18">
    <w:name w:val="Subtitle"/>
    <w:basedOn w:val="1"/>
    <w:next w:val="1"/>
    <w:qFormat/>
    <w:uiPriority w:val="11"/>
    <w:pPr>
      <w:spacing w:before="240" w:after="60" w:line="312" w:lineRule="auto"/>
      <w:jc w:val="center"/>
      <w:outlineLvl w:val="1"/>
    </w:pPr>
    <w:rPr>
      <w:rFonts w:ascii="Cambria" w:hAnsi="Cambria"/>
      <w:b/>
      <w:bCs/>
      <w:kern w:val="28"/>
      <w:sz w:val="32"/>
      <w:szCs w:val="32"/>
    </w:rPr>
  </w:style>
  <w:style w:type="paragraph" w:styleId="19">
    <w:name w:val="Normal (Web)"/>
    <w:basedOn w:val="1"/>
    <w:autoRedefine/>
    <w:qFormat/>
    <w:uiPriority w:val="0"/>
    <w:pPr>
      <w:spacing w:before="100" w:beforeAutospacing="1" w:after="100" w:afterAutospacing="1"/>
      <w:jc w:val="left"/>
    </w:pPr>
    <w:rPr>
      <w:rFonts w:ascii="Calibri" w:hAnsi="Calibri"/>
      <w:kern w:val="0"/>
      <w:sz w:val="24"/>
      <w:szCs w:val="24"/>
    </w:rPr>
  </w:style>
  <w:style w:type="paragraph" w:styleId="20">
    <w:name w:val="annotation subject"/>
    <w:basedOn w:val="7"/>
    <w:next w:val="7"/>
    <w:link w:val="40"/>
    <w:autoRedefine/>
    <w:unhideWhenUsed/>
    <w:qFormat/>
    <w:uiPriority w:val="0"/>
    <w:rPr>
      <w:rFonts w:asciiTheme="minorHAnsi" w:hAnsiTheme="minorHAnsi" w:cstheme="minorBidi"/>
      <w:b/>
      <w:bCs/>
      <w:szCs w:val="22"/>
    </w:rPr>
  </w:style>
  <w:style w:type="paragraph" w:styleId="21">
    <w:name w:val="Body Text First Indent 2"/>
    <w:basedOn w:val="9"/>
    <w:autoRedefine/>
    <w:qFormat/>
    <w:uiPriority w:val="0"/>
    <w:pPr>
      <w:ind w:firstLine="420" w:firstLineChars="200"/>
    </w:pPr>
  </w:style>
  <w:style w:type="table" w:styleId="23">
    <w:name w:val="Table Grid"/>
    <w:basedOn w:val="22"/>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rPr>
      <w:b/>
      <w:bCs/>
    </w:rPr>
  </w:style>
  <w:style w:type="character" w:styleId="26">
    <w:name w:val="page number"/>
    <w:autoRedefine/>
    <w:qFormat/>
    <w:uiPriority w:val="0"/>
  </w:style>
  <w:style w:type="character" w:styleId="27">
    <w:name w:val="FollowedHyperlink"/>
    <w:basedOn w:val="24"/>
    <w:semiHidden/>
    <w:unhideWhenUsed/>
    <w:qFormat/>
    <w:uiPriority w:val="99"/>
    <w:rPr>
      <w:color w:val="333333"/>
      <w:u w:val="none"/>
    </w:rPr>
  </w:style>
  <w:style w:type="character" w:styleId="28">
    <w:name w:val="Emphasis"/>
    <w:basedOn w:val="24"/>
    <w:autoRedefine/>
    <w:qFormat/>
    <w:uiPriority w:val="0"/>
  </w:style>
  <w:style w:type="character" w:styleId="29">
    <w:name w:val="HTML Definition"/>
    <w:basedOn w:val="24"/>
    <w:autoRedefine/>
    <w:qFormat/>
    <w:uiPriority w:val="0"/>
  </w:style>
  <w:style w:type="character" w:styleId="30">
    <w:name w:val="HTML Acronym"/>
    <w:basedOn w:val="24"/>
    <w:autoRedefine/>
    <w:qFormat/>
    <w:uiPriority w:val="0"/>
  </w:style>
  <w:style w:type="character" w:styleId="31">
    <w:name w:val="HTML Variable"/>
    <w:basedOn w:val="24"/>
    <w:autoRedefine/>
    <w:qFormat/>
    <w:uiPriority w:val="0"/>
  </w:style>
  <w:style w:type="character" w:styleId="32">
    <w:name w:val="Hyperlink"/>
    <w:autoRedefine/>
    <w:qFormat/>
    <w:uiPriority w:val="99"/>
    <w:rPr>
      <w:color w:val="0000FF"/>
      <w:u w:val="single"/>
    </w:rPr>
  </w:style>
  <w:style w:type="character" w:styleId="33">
    <w:name w:val="HTML Code"/>
    <w:basedOn w:val="24"/>
    <w:autoRedefine/>
    <w:qFormat/>
    <w:uiPriority w:val="0"/>
    <w:rPr>
      <w:rFonts w:ascii="Courier New" w:hAnsi="Courier New"/>
      <w:sz w:val="20"/>
    </w:rPr>
  </w:style>
  <w:style w:type="character" w:styleId="34">
    <w:name w:val="annotation reference"/>
    <w:autoRedefine/>
    <w:unhideWhenUsed/>
    <w:qFormat/>
    <w:uiPriority w:val="0"/>
    <w:rPr>
      <w:sz w:val="21"/>
      <w:szCs w:val="21"/>
    </w:rPr>
  </w:style>
  <w:style w:type="character" w:styleId="35">
    <w:name w:val="HTML Cite"/>
    <w:basedOn w:val="24"/>
    <w:autoRedefine/>
    <w:qFormat/>
    <w:uiPriority w:val="0"/>
  </w:style>
  <w:style w:type="character" w:customStyle="1" w:styleId="36">
    <w:name w:val="标题 1 字符"/>
    <w:basedOn w:val="24"/>
    <w:link w:val="2"/>
    <w:autoRedefine/>
    <w:qFormat/>
    <w:uiPriority w:val="0"/>
    <w:rPr>
      <w:rFonts w:ascii="黑体" w:hAnsi="Times New Roman" w:eastAsia="黑体" w:cs="Times New Roman"/>
      <w:sz w:val="52"/>
      <w:szCs w:val="24"/>
    </w:rPr>
  </w:style>
  <w:style w:type="character" w:customStyle="1" w:styleId="37">
    <w:name w:val="标题 2 字符"/>
    <w:basedOn w:val="24"/>
    <w:link w:val="3"/>
    <w:autoRedefine/>
    <w:qFormat/>
    <w:uiPriority w:val="0"/>
    <w:rPr>
      <w:rFonts w:ascii="Arial" w:hAnsi="Arial" w:eastAsia="黑体" w:cs="Times New Roman"/>
      <w:b/>
      <w:sz w:val="32"/>
      <w:szCs w:val="20"/>
    </w:rPr>
  </w:style>
  <w:style w:type="character" w:customStyle="1" w:styleId="38">
    <w:name w:val="标题 3 字符"/>
    <w:basedOn w:val="24"/>
    <w:link w:val="4"/>
    <w:autoRedefine/>
    <w:qFormat/>
    <w:uiPriority w:val="0"/>
    <w:rPr>
      <w:rFonts w:ascii="Times New Roman" w:hAnsi="Times New Roman" w:eastAsia="宋体" w:cs="Times New Roman"/>
      <w:b/>
      <w:sz w:val="32"/>
      <w:szCs w:val="20"/>
    </w:rPr>
  </w:style>
  <w:style w:type="character" w:customStyle="1" w:styleId="39">
    <w:name w:val="批注文字 字符"/>
    <w:basedOn w:val="24"/>
    <w:link w:val="7"/>
    <w:autoRedefine/>
    <w:semiHidden/>
    <w:qFormat/>
    <w:uiPriority w:val="99"/>
    <w:rPr>
      <w:rFonts w:ascii="Times New Roman" w:hAnsi="Times New Roman" w:eastAsia="宋体" w:cs="Times New Roman"/>
      <w:szCs w:val="20"/>
    </w:rPr>
  </w:style>
  <w:style w:type="character" w:customStyle="1" w:styleId="40">
    <w:name w:val="批注主题 字符"/>
    <w:basedOn w:val="39"/>
    <w:link w:val="20"/>
    <w:autoRedefine/>
    <w:semiHidden/>
    <w:qFormat/>
    <w:uiPriority w:val="99"/>
    <w:rPr>
      <w:rFonts w:ascii="Times New Roman" w:hAnsi="Times New Roman" w:eastAsia="宋体" w:cs="Times New Roman"/>
      <w:b/>
      <w:bCs/>
      <w:szCs w:val="20"/>
    </w:rPr>
  </w:style>
  <w:style w:type="character" w:customStyle="1" w:styleId="41">
    <w:name w:val="正文缩进 字符"/>
    <w:link w:val="5"/>
    <w:autoRedefine/>
    <w:qFormat/>
    <w:uiPriority w:val="99"/>
    <w:rPr>
      <w:rFonts w:ascii="宋体" w:hAnsi="Times New Roman" w:eastAsia="宋体" w:cs="Times New Roman"/>
      <w:kern w:val="2"/>
      <w:sz w:val="24"/>
    </w:rPr>
  </w:style>
  <w:style w:type="character" w:customStyle="1" w:styleId="42">
    <w:name w:val="文档结构图 字符"/>
    <w:basedOn w:val="24"/>
    <w:link w:val="6"/>
    <w:autoRedefine/>
    <w:semiHidden/>
    <w:qFormat/>
    <w:uiPriority w:val="99"/>
    <w:rPr>
      <w:rFonts w:ascii="宋体" w:hAnsi="Times New Roman" w:eastAsia="宋体" w:cs="Times New Roman"/>
      <w:sz w:val="18"/>
      <w:szCs w:val="18"/>
    </w:rPr>
  </w:style>
  <w:style w:type="character" w:customStyle="1" w:styleId="43">
    <w:name w:val="正文文本 字符"/>
    <w:basedOn w:val="24"/>
    <w:link w:val="8"/>
    <w:autoRedefine/>
    <w:qFormat/>
    <w:uiPriority w:val="0"/>
    <w:rPr>
      <w:rFonts w:ascii="Times New Roman" w:hAnsi="Times New Roman" w:eastAsia="宋体" w:cs="Times New Roman"/>
      <w:szCs w:val="24"/>
    </w:rPr>
  </w:style>
  <w:style w:type="character" w:customStyle="1" w:styleId="44">
    <w:name w:val="正文文本缩进 字符"/>
    <w:basedOn w:val="24"/>
    <w:link w:val="9"/>
    <w:autoRedefine/>
    <w:qFormat/>
    <w:uiPriority w:val="0"/>
    <w:rPr>
      <w:rFonts w:ascii="宋体" w:hAnsi="Times New Roman" w:eastAsia="宋体" w:cs="Century"/>
      <w:spacing w:val="2"/>
      <w:szCs w:val="24"/>
    </w:rPr>
  </w:style>
  <w:style w:type="character" w:customStyle="1" w:styleId="45">
    <w:name w:val="纯文本 字符"/>
    <w:basedOn w:val="24"/>
    <w:link w:val="11"/>
    <w:autoRedefine/>
    <w:qFormat/>
    <w:uiPriority w:val="99"/>
    <w:rPr>
      <w:rFonts w:ascii="宋体" w:hAnsi="Courier New" w:eastAsia="宋体" w:cs="Courier New"/>
      <w:szCs w:val="21"/>
    </w:rPr>
  </w:style>
  <w:style w:type="character" w:customStyle="1" w:styleId="46">
    <w:name w:val="日期 字符"/>
    <w:basedOn w:val="24"/>
    <w:link w:val="12"/>
    <w:autoRedefine/>
    <w:qFormat/>
    <w:uiPriority w:val="0"/>
    <w:rPr>
      <w:rFonts w:ascii="宋体" w:hAnsi="宋体" w:eastAsia="宋体" w:cs="Times New Roman"/>
      <w:sz w:val="24"/>
      <w:szCs w:val="20"/>
    </w:rPr>
  </w:style>
  <w:style w:type="character" w:customStyle="1" w:styleId="47">
    <w:name w:val="正文文本缩进 2 字符"/>
    <w:basedOn w:val="24"/>
    <w:link w:val="13"/>
    <w:autoRedefine/>
    <w:qFormat/>
    <w:uiPriority w:val="0"/>
    <w:rPr>
      <w:rFonts w:ascii="Times New Roman" w:hAnsi="Times New Roman" w:eastAsia="宋体" w:cs="Times New Roman"/>
      <w:szCs w:val="24"/>
    </w:rPr>
  </w:style>
  <w:style w:type="character" w:customStyle="1" w:styleId="48">
    <w:name w:val="批注框文本 字符"/>
    <w:basedOn w:val="24"/>
    <w:link w:val="14"/>
    <w:autoRedefine/>
    <w:semiHidden/>
    <w:qFormat/>
    <w:uiPriority w:val="99"/>
    <w:rPr>
      <w:rFonts w:ascii="Times New Roman" w:hAnsi="Times New Roman" w:eastAsia="宋体" w:cs="Times New Roman"/>
      <w:sz w:val="18"/>
      <w:szCs w:val="18"/>
    </w:rPr>
  </w:style>
  <w:style w:type="character" w:customStyle="1" w:styleId="49">
    <w:name w:val="页脚 字符"/>
    <w:basedOn w:val="24"/>
    <w:link w:val="15"/>
    <w:autoRedefine/>
    <w:semiHidden/>
    <w:qFormat/>
    <w:uiPriority w:val="99"/>
    <w:rPr>
      <w:rFonts w:ascii="Times New Roman" w:hAnsi="Times New Roman" w:eastAsia="宋体" w:cs="Times New Roman"/>
      <w:sz w:val="18"/>
      <w:szCs w:val="18"/>
    </w:rPr>
  </w:style>
  <w:style w:type="character" w:customStyle="1" w:styleId="50">
    <w:name w:val="页眉 字符"/>
    <w:basedOn w:val="24"/>
    <w:link w:val="16"/>
    <w:autoRedefine/>
    <w:qFormat/>
    <w:uiPriority w:val="99"/>
    <w:rPr>
      <w:rFonts w:ascii="Times New Roman" w:hAnsi="Times New Roman" w:eastAsia="宋体" w:cs="Times New Roman"/>
      <w:sz w:val="18"/>
      <w:szCs w:val="20"/>
    </w:rPr>
  </w:style>
  <w:style w:type="character" w:customStyle="1" w:styleId="51">
    <w:name w:val="批注框文本 Char"/>
    <w:autoRedefine/>
    <w:qFormat/>
    <w:uiPriority w:val="0"/>
    <w:rPr>
      <w:rFonts w:eastAsia="宋体"/>
      <w:sz w:val="18"/>
      <w:szCs w:val="18"/>
    </w:rPr>
  </w:style>
  <w:style w:type="character" w:customStyle="1" w:styleId="52">
    <w:name w:val="批注主题 Char"/>
    <w:autoRedefine/>
    <w:qFormat/>
    <w:uiPriority w:val="0"/>
    <w:rPr>
      <w:rFonts w:eastAsia="宋体"/>
      <w:b/>
      <w:bCs/>
    </w:rPr>
  </w:style>
  <w:style w:type="character" w:customStyle="1" w:styleId="53">
    <w:name w:val="文档结构图 Char"/>
    <w:autoRedefine/>
    <w:qFormat/>
    <w:uiPriority w:val="99"/>
    <w:rPr>
      <w:rFonts w:ascii="宋体" w:eastAsia="宋体"/>
      <w:sz w:val="18"/>
      <w:szCs w:val="18"/>
    </w:rPr>
  </w:style>
  <w:style w:type="character" w:customStyle="1" w:styleId="54">
    <w:name w:val="批注文字 Char"/>
    <w:autoRedefine/>
    <w:qFormat/>
    <w:uiPriority w:val="0"/>
    <w:rPr>
      <w:rFonts w:eastAsia="宋体"/>
      <w:kern w:val="2"/>
      <w:sz w:val="21"/>
    </w:rPr>
  </w:style>
  <w:style w:type="character" w:customStyle="1" w:styleId="55">
    <w:name w:val="页脚 Char"/>
    <w:autoRedefine/>
    <w:qFormat/>
    <w:uiPriority w:val="0"/>
    <w:rPr>
      <w:rFonts w:eastAsia="宋体"/>
      <w:sz w:val="18"/>
    </w:rPr>
  </w:style>
  <w:style w:type="character" w:customStyle="1" w:styleId="56">
    <w:name w:val="纯文本 Char"/>
    <w:autoRedefine/>
    <w:qFormat/>
    <w:uiPriority w:val="0"/>
    <w:rPr>
      <w:rFonts w:ascii="宋体" w:hAnsi="宋体"/>
      <w:sz w:val="26"/>
    </w:rPr>
  </w:style>
  <w:style w:type="paragraph" w:customStyle="1" w:styleId="57">
    <w:name w:val="列出段落1"/>
    <w:basedOn w:val="1"/>
    <w:autoRedefine/>
    <w:qFormat/>
    <w:uiPriority w:val="0"/>
    <w:pPr>
      <w:ind w:firstLine="420" w:firstLineChars="200"/>
    </w:pPr>
  </w:style>
  <w:style w:type="paragraph" w:customStyle="1" w:styleId="58">
    <w:name w:val="纯文本1"/>
    <w:next w:val="17"/>
    <w:autoRedefine/>
    <w:qFormat/>
    <w:uiPriority w:val="0"/>
    <w:pPr>
      <w:widowControl w:val="0"/>
      <w:adjustRightInd w:val="0"/>
      <w:jc w:val="both"/>
      <w:textAlignment w:val="baseline"/>
    </w:pPr>
    <w:rPr>
      <w:rFonts w:ascii="宋体" w:hAnsi="宋体" w:eastAsia="宋体" w:cs="Times New Roman"/>
      <w:kern w:val="2"/>
      <w:sz w:val="26"/>
      <w:lang w:val="en-US" w:eastAsia="zh-CN" w:bidi="ar-SA"/>
    </w:rPr>
  </w:style>
  <w:style w:type="paragraph" w:customStyle="1" w:styleId="59">
    <w:name w:val="列出段落11"/>
    <w:basedOn w:val="1"/>
    <w:autoRedefine/>
    <w:qFormat/>
    <w:uiPriority w:val="99"/>
    <w:pPr>
      <w:ind w:firstLine="420" w:firstLineChars="200"/>
    </w:pPr>
  </w:style>
  <w:style w:type="paragraph" w:customStyle="1" w:styleId="60">
    <w:name w:val="正文文本缩进1"/>
    <w:basedOn w:val="1"/>
    <w:autoRedefine/>
    <w:qFormat/>
    <w:uiPriority w:val="0"/>
    <w:pPr>
      <w:spacing w:line="200" w:lineRule="exact"/>
      <w:ind w:firstLine="301"/>
    </w:pPr>
    <w:rPr>
      <w:rFonts w:ascii="宋体" w:hAnsi="Courier New"/>
      <w:spacing w:val="-4"/>
      <w:sz w:val="18"/>
    </w:rPr>
  </w:style>
  <w:style w:type="paragraph" w:customStyle="1" w:styleId="61">
    <w:name w:val="正文文本缩进2"/>
    <w:basedOn w:val="1"/>
    <w:autoRedefine/>
    <w:qFormat/>
    <w:uiPriority w:val="0"/>
    <w:pPr>
      <w:spacing w:line="200" w:lineRule="exact"/>
      <w:ind w:firstLine="301"/>
    </w:pPr>
    <w:rPr>
      <w:rFonts w:ascii="宋体" w:hAnsi="Courier New"/>
      <w:spacing w:val="-4"/>
      <w:kern w:val="0"/>
      <w:sz w:val="18"/>
    </w:rPr>
  </w:style>
  <w:style w:type="character" w:customStyle="1" w:styleId="62">
    <w:name w:val="页码1"/>
    <w:basedOn w:val="24"/>
    <w:autoRedefine/>
    <w:qFormat/>
    <w:uiPriority w:val="0"/>
  </w:style>
  <w:style w:type="paragraph" w:customStyle="1" w:styleId="63">
    <w:name w:val="正文文本缩进21"/>
    <w:basedOn w:val="1"/>
    <w:autoRedefine/>
    <w:qFormat/>
    <w:uiPriority w:val="0"/>
    <w:pPr>
      <w:spacing w:line="200" w:lineRule="exact"/>
      <w:ind w:firstLine="301"/>
    </w:pPr>
    <w:rPr>
      <w:rFonts w:ascii="宋体" w:hAnsi="Courier New"/>
      <w:spacing w:val="-4"/>
      <w:kern w:val="0"/>
      <w:sz w:val="18"/>
    </w:rPr>
  </w:style>
  <w:style w:type="paragraph" w:customStyle="1" w:styleId="64">
    <w:name w:val="修订1"/>
    <w:autoRedefine/>
    <w:hidden/>
    <w:semiHidden/>
    <w:qFormat/>
    <w:uiPriority w:val="99"/>
    <w:rPr>
      <w:rFonts w:ascii="Times New Roman" w:hAnsi="Times New Roman" w:eastAsia="宋体" w:cs="Times New Roman"/>
      <w:kern w:val="2"/>
      <w:sz w:val="21"/>
      <w:lang w:val="en-US" w:eastAsia="zh-CN" w:bidi="ar-SA"/>
    </w:rPr>
  </w:style>
  <w:style w:type="paragraph" w:customStyle="1" w:styleId="65">
    <w:name w:val="Í¼±íÕýÎÄ"/>
    <w:basedOn w:val="1"/>
    <w:next w:val="5"/>
    <w:autoRedefine/>
    <w:qFormat/>
    <w:uiPriority w:val="0"/>
    <w:pPr>
      <w:ind w:firstLine="420" w:firstLineChars="200"/>
    </w:pPr>
    <w:rPr>
      <w:sz w:val="24"/>
    </w:rPr>
  </w:style>
  <w:style w:type="paragraph" w:styleId="66">
    <w:name w:val="List Paragraph"/>
    <w:basedOn w:val="1"/>
    <w:autoRedefine/>
    <w:qFormat/>
    <w:uiPriority w:val="34"/>
    <w:pPr>
      <w:ind w:firstLine="420" w:firstLineChars="200"/>
    </w:pPr>
    <w:rPr>
      <w:rFonts w:ascii="Calibri" w:hAnsi="Calibri"/>
      <w:szCs w:val="22"/>
    </w:rPr>
  </w:style>
  <w:style w:type="character" w:customStyle="1" w:styleId="67">
    <w:name w:val="font01"/>
    <w:autoRedefine/>
    <w:qFormat/>
    <w:uiPriority w:val="0"/>
    <w:rPr>
      <w:rFonts w:hint="eastAsia" w:ascii="宋体" w:hAnsi="宋体" w:eastAsia="宋体" w:cs="宋体"/>
      <w:color w:val="000000"/>
      <w:sz w:val="24"/>
      <w:szCs w:val="24"/>
      <w:u w:val="none"/>
    </w:rPr>
  </w:style>
  <w:style w:type="paragraph" w:customStyle="1" w:styleId="68">
    <w:name w:val="纯文本2"/>
    <w:next w:val="17"/>
    <w:autoRedefine/>
    <w:qFormat/>
    <w:uiPriority w:val="0"/>
    <w:pPr>
      <w:widowControl w:val="0"/>
      <w:adjustRightInd w:val="0"/>
      <w:jc w:val="both"/>
      <w:textAlignment w:val="baseline"/>
    </w:pPr>
    <w:rPr>
      <w:rFonts w:ascii="宋体" w:hAnsi="Times New Roman" w:eastAsia="宋体" w:cs="Times New Roman"/>
      <w:kern w:val="2"/>
      <w:sz w:val="26"/>
      <w:szCs w:val="22"/>
      <w:lang w:val="en-US" w:eastAsia="zh-CN" w:bidi="ar-SA"/>
    </w:rPr>
  </w:style>
  <w:style w:type="character" w:customStyle="1" w:styleId="69">
    <w:name w:val="样式 纯文本 + (符号) 宋体 Char"/>
    <w:link w:val="70"/>
    <w:autoRedefine/>
    <w:qFormat/>
    <w:uiPriority w:val="0"/>
    <w:rPr>
      <w:rFonts w:eastAsia="宋体" w:cs="Times New Roman"/>
      <w:sz w:val="21"/>
      <w:szCs w:val="20"/>
    </w:rPr>
  </w:style>
  <w:style w:type="paragraph" w:customStyle="1" w:styleId="70">
    <w:name w:val="样式 纯文本 + (符号) 宋体"/>
    <w:basedOn w:val="11"/>
    <w:link w:val="69"/>
    <w:autoRedefine/>
    <w:qFormat/>
    <w:uiPriority w:val="0"/>
    <w:pPr>
      <w:jc w:val="center"/>
    </w:pPr>
    <w:rPr>
      <w:rFonts w:eastAsia="宋体" w:cs="Times New Roman"/>
      <w:sz w:val="21"/>
      <w:szCs w:val="20"/>
    </w:rPr>
  </w:style>
  <w:style w:type="character" w:customStyle="1" w:styleId="71">
    <w:name w:val="font31"/>
    <w:basedOn w:val="24"/>
    <w:autoRedefine/>
    <w:qFormat/>
    <w:uiPriority w:val="0"/>
    <w:rPr>
      <w:rFonts w:hint="eastAsia" w:ascii="宋体" w:hAnsi="宋体" w:eastAsia="宋体" w:cs="宋体"/>
      <w:color w:val="000000"/>
      <w:sz w:val="20"/>
      <w:szCs w:val="20"/>
      <w:u w:val="none"/>
    </w:rPr>
  </w:style>
  <w:style w:type="character" w:customStyle="1" w:styleId="72">
    <w:name w:val="font81"/>
    <w:basedOn w:val="24"/>
    <w:autoRedefine/>
    <w:qFormat/>
    <w:uiPriority w:val="0"/>
    <w:rPr>
      <w:rFonts w:hint="eastAsia" w:ascii="宋体" w:hAnsi="宋体" w:eastAsia="宋体" w:cs="宋体"/>
      <w:b/>
      <w:color w:val="000000"/>
      <w:sz w:val="22"/>
      <w:szCs w:val="22"/>
      <w:u w:val="none"/>
    </w:rPr>
  </w:style>
  <w:style w:type="character" w:customStyle="1" w:styleId="73">
    <w:name w:val="apple-converted-space"/>
    <w:basedOn w:val="24"/>
    <w:autoRedefine/>
    <w:qFormat/>
    <w:uiPriority w:val="0"/>
  </w:style>
  <w:style w:type="character" w:customStyle="1" w:styleId="74">
    <w:name w:val="font21"/>
    <w:basedOn w:val="24"/>
    <w:autoRedefine/>
    <w:qFormat/>
    <w:uiPriority w:val="0"/>
    <w:rPr>
      <w:rFonts w:hint="eastAsia" w:ascii="宋体" w:hAnsi="宋体" w:eastAsia="宋体" w:cs="宋体"/>
      <w:color w:val="000000"/>
      <w:sz w:val="20"/>
      <w:szCs w:val="20"/>
      <w:u w:val="none"/>
    </w:rPr>
  </w:style>
  <w:style w:type="character" w:customStyle="1" w:styleId="75">
    <w:name w:val="font71"/>
    <w:basedOn w:val="24"/>
    <w:autoRedefine/>
    <w:qFormat/>
    <w:uiPriority w:val="0"/>
    <w:rPr>
      <w:rFonts w:hint="eastAsia" w:ascii="宋体" w:hAnsi="宋体" w:eastAsia="宋体" w:cs="宋体"/>
      <w:color w:val="000000"/>
      <w:sz w:val="20"/>
      <w:szCs w:val="20"/>
      <w:u w:val="none"/>
    </w:rPr>
  </w:style>
  <w:style w:type="character" w:customStyle="1" w:styleId="76">
    <w:name w:val="font61"/>
    <w:basedOn w:val="24"/>
    <w:autoRedefine/>
    <w:qFormat/>
    <w:uiPriority w:val="0"/>
    <w:rPr>
      <w:rFonts w:hint="eastAsia" w:ascii="宋体" w:hAnsi="宋体" w:eastAsia="宋体" w:cs="宋体"/>
      <w:b/>
      <w:color w:val="000000"/>
      <w:sz w:val="24"/>
      <w:szCs w:val="24"/>
      <w:u w:val="none"/>
    </w:rPr>
  </w:style>
  <w:style w:type="character" w:customStyle="1" w:styleId="77">
    <w:name w:val="font51"/>
    <w:basedOn w:val="24"/>
    <w:autoRedefine/>
    <w:qFormat/>
    <w:uiPriority w:val="0"/>
    <w:rPr>
      <w:rFonts w:hint="eastAsia" w:ascii="宋体" w:hAnsi="宋体" w:eastAsia="宋体" w:cs="宋体"/>
      <w:color w:val="FF0000"/>
      <w:sz w:val="20"/>
      <w:szCs w:val="20"/>
      <w:u w:val="none"/>
    </w:rPr>
  </w:style>
  <w:style w:type="character" w:customStyle="1" w:styleId="78">
    <w:name w:val="font41"/>
    <w:basedOn w:val="24"/>
    <w:autoRedefine/>
    <w:qFormat/>
    <w:uiPriority w:val="0"/>
    <w:rPr>
      <w:rFonts w:hint="default" w:ascii="Arial" w:hAnsi="Arial" w:cs="Arial"/>
      <w:color w:val="FF0000"/>
      <w:sz w:val="20"/>
      <w:szCs w:val="20"/>
      <w:u w:val="none"/>
    </w:rPr>
  </w:style>
  <w:style w:type="character" w:customStyle="1" w:styleId="79">
    <w:name w:val="font11"/>
    <w:basedOn w:val="24"/>
    <w:autoRedefine/>
    <w:qFormat/>
    <w:uiPriority w:val="0"/>
    <w:rPr>
      <w:rFonts w:hint="default" w:ascii="Arial" w:hAnsi="Arial" w:cs="Arial"/>
      <w:color w:val="FF0000"/>
      <w:sz w:val="20"/>
      <w:szCs w:val="20"/>
      <w:u w:val="none"/>
    </w:rPr>
  </w:style>
  <w:style w:type="character" w:customStyle="1" w:styleId="80">
    <w:name w:val="Char Char3"/>
    <w:autoRedefine/>
    <w:qFormat/>
    <w:locked/>
    <w:uiPriority w:val="0"/>
    <w:rPr>
      <w:rFonts w:ascii="宋体" w:hAnsi="Courier New" w:eastAsia="宋体"/>
      <w:kern w:val="2"/>
      <w:sz w:val="21"/>
      <w:lang w:val="en-US" w:eastAsia="zh-CN" w:bidi="ar-SA"/>
    </w:rPr>
  </w:style>
  <w:style w:type="paragraph" w:customStyle="1" w:styleId="81">
    <w:name w:val="plaintext"/>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82">
    <w:name w:val="列出段落2"/>
    <w:basedOn w:val="1"/>
    <w:autoRedefine/>
    <w:qFormat/>
    <w:uiPriority w:val="0"/>
    <w:pPr>
      <w:ind w:firstLine="420" w:firstLineChars="200"/>
    </w:pPr>
    <w:rPr>
      <w:rFonts w:ascii="Calibri" w:hAnsi="Calibri"/>
      <w:szCs w:val="22"/>
    </w:rPr>
  </w:style>
  <w:style w:type="paragraph" w:customStyle="1" w:styleId="83">
    <w:name w:val="列出段落3"/>
    <w:basedOn w:val="1"/>
    <w:autoRedefine/>
    <w:qFormat/>
    <w:uiPriority w:val="0"/>
    <w:pPr>
      <w:ind w:firstLine="420" w:firstLineChars="200"/>
    </w:pPr>
    <w:rPr>
      <w:rFonts w:ascii="Calibri" w:hAnsi="Calibri"/>
      <w:szCs w:val="22"/>
    </w:rPr>
  </w:style>
  <w:style w:type="paragraph" w:customStyle="1" w:styleId="84">
    <w:name w:val="修订2"/>
    <w:autoRedefine/>
    <w:hidden/>
    <w:semiHidden/>
    <w:qFormat/>
    <w:uiPriority w:val="99"/>
    <w:rPr>
      <w:rFonts w:ascii="Times New Roman" w:hAnsi="Times New Roman" w:eastAsia="宋体" w:cs="Times New Roman"/>
      <w:kern w:val="2"/>
      <w:sz w:val="21"/>
      <w:lang w:val="en-US" w:eastAsia="zh-CN" w:bidi="ar-SA"/>
    </w:rPr>
  </w:style>
  <w:style w:type="paragraph" w:customStyle="1" w:styleId="85">
    <w:name w:val="纯文本3"/>
    <w:basedOn w:val="1"/>
    <w:link w:val="86"/>
    <w:autoRedefine/>
    <w:qFormat/>
    <w:uiPriority w:val="0"/>
    <w:pPr>
      <w:adjustRightInd w:val="0"/>
    </w:pPr>
    <w:rPr>
      <w:rFonts w:ascii="宋体" w:hAnsi="Courier New" w:eastAsia="楷体_GB2312"/>
      <w:sz w:val="26"/>
    </w:rPr>
  </w:style>
  <w:style w:type="character" w:customStyle="1" w:styleId="86">
    <w:name w:val="Plain Text Char"/>
    <w:link w:val="85"/>
    <w:autoRedefine/>
    <w:qFormat/>
    <w:locked/>
    <w:uiPriority w:val="0"/>
    <w:rPr>
      <w:rFonts w:ascii="宋体" w:hAnsi="Courier New" w:eastAsia="楷体_GB2312" w:cs="Times New Roman"/>
      <w:kern w:val="2"/>
      <w:sz w:val="26"/>
    </w:rPr>
  </w:style>
  <w:style w:type="paragraph" w:customStyle="1" w:styleId="87">
    <w:name w:val="列出段落4"/>
    <w:basedOn w:val="1"/>
    <w:qFormat/>
    <w:uiPriority w:val="34"/>
    <w:pPr>
      <w:ind w:firstLine="420"/>
    </w:pPr>
    <w:rPr>
      <w:rFonts w:ascii="Calibri" w:hAnsi="Calibri"/>
      <w:szCs w:val="22"/>
    </w:rPr>
  </w:style>
  <w:style w:type="character" w:customStyle="1" w:styleId="88">
    <w:name w:val="纯文本 字符1"/>
    <w:basedOn w:val="24"/>
    <w:qFormat/>
    <w:uiPriority w:val="99"/>
    <w:rPr>
      <w:rFonts w:ascii="宋体" w:hAnsi="宋体"/>
      <w:kern w:val="2"/>
      <w:sz w:val="26"/>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17</Pages>
  <Words>8674</Words>
  <Characters>9121</Characters>
  <Lines>525</Lines>
  <Paragraphs>594</Paragraphs>
  <TotalTime>1</TotalTime>
  <ScaleCrop>false</ScaleCrop>
  <LinksUpToDate>false</LinksUpToDate>
  <CharactersWithSpaces>9875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2024-10-10T01:52:00Z</dcterms:created>
  <dc:creator>王波</dc:creator>
  <cp:lastModifiedBy>兰馥郁</cp:lastModifiedBy>
  <cp:lastPrinted>2025-05-08T01:02:00Z</cp:lastPrinted>
  <dcterms:modified xsi:type="dcterms:W3CDTF">2026-03-16T00:55:34Z</dcterms:modified>
  <cp:revision>267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0FBF74BE82B74D3CBB90CC0DAEB06395_13</vt:lpwstr>
  </property>
  <property fmtid="{D5CDD505-2E9C-101B-9397-08002B2CF9AE}" pid="4" name="KSOTemplateDocerSaveRecord">
    <vt:lpwstr>eyJoZGlkIjoiNTlmZjkwOGIyNzNkZDAwZTczOWIxMWU1Nzk4ZjJlMzQiLCJ1c2VySWQiOiIyNzYwMTEwNDMifQ==</vt:lpwstr>
  </property>
</Properties>
</file>