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E7E1D">
      <w:pPr>
        <w:jc w:val="left"/>
        <w:rPr>
          <w:rFonts w:ascii="宋体" w:hAnsi="宋体" w:cs="宋体"/>
          <w:sz w:val="44"/>
          <w:szCs w:val="44"/>
        </w:rPr>
      </w:pPr>
    </w:p>
    <w:p w14:paraId="1D7A411F">
      <w:pPr>
        <w:tabs>
          <w:tab w:val="left" w:pos="2450"/>
        </w:tabs>
        <w:spacing w:line="680" w:lineRule="exact"/>
        <w:rPr>
          <w:rFonts w:ascii="宋体" w:hAnsi="宋体" w:cs="宋体"/>
          <w:sz w:val="44"/>
          <w:szCs w:val="44"/>
        </w:rPr>
      </w:pPr>
    </w:p>
    <w:p w14:paraId="6D549CFA">
      <w:pPr>
        <w:snapToGrid w:val="0"/>
        <w:spacing w:line="360" w:lineRule="auto"/>
        <w:jc w:val="center"/>
        <w:rPr>
          <w:rFonts w:ascii="宋体" w:hAnsi="宋体" w:cs="黑体"/>
          <w:b/>
          <w:spacing w:val="170"/>
          <w:kern w:val="0"/>
          <w:sz w:val="84"/>
          <w:szCs w:val="84"/>
        </w:rPr>
      </w:pPr>
    </w:p>
    <w:p w14:paraId="5007BE50">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询价通知书</w:t>
      </w:r>
    </w:p>
    <w:p w14:paraId="001AAB73">
      <w:pPr>
        <w:tabs>
          <w:tab w:val="left" w:pos="2450"/>
        </w:tabs>
        <w:spacing w:line="680" w:lineRule="exact"/>
        <w:rPr>
          <w:rFonts w:ascii="宋体" w:hAnsi="宋体" w:cs="宋体"/>
          <w:sz w:val="44"/>
          <w:szCs w:val="44"/>
        </w:rPr>
      </w:pPr>
      <w:r>
        <w:rPr>
          <w:rFonts w:ascii="宋体" w:hAnsi="宋体" w:cs="宋体"/>
          <w:sz w:val="44"/>
          <w:szCs w:val="44"/>
        </w:rPr>
        <w:tab/>
      </w:r>
    </w:p>
    <w:p w14:paraId="5142CF0B">
      <w:pPr>
        <w:adjustRightInd w:val="0"/>
        <w:snapToGrid w:val="0"/>
        <w:spacing w:line="800" w:lineRule="exact"/>
        <w:rPr>
          <w:rFonts w:ascii="宋体" w:hAnsi="宋体" w:cs="宋体"/>
          <w:sz w:val="44"/>
          <w:szCs w:val="44"/>
        </w:rPr>
      </w:pPr>
    </w:p>
    <w:p w14:paraId="4B1DCE77">
      <w:pPr>
        <w:adjustRightInd w:val="0"/>
        <w:snapToGrid w:val="0"/>
        <w:spacing w:line="800" w:lineRule="exact"/>
        <w:ind w:firstLine="1680" w:firstLineChars="600"/>
        <w:rPr>
          <w:rFonts w:hint="eastAsia" w:ascii="宋体" w:hAnsi="宋体" w:eastAsia="宋体"/>
          <w:bCs/>
          <w:sz w:val="28"/>
          <w:szCs w:val="32"/>
          <w:highlight w:val="none"/>
          <w:lang w:eastAsia="zh-CN"/>
        </w:rPr>
      </w:pPr>
      <w:r>
        <w:rPr>
          <w:rFonts w:hint="eastAsia" w:ascii="宋体" w:hAnsi="宋体"/>
          <w:bCs/>
          <w:sz w:val="28"/>
          <w:szCs w:val="32"/>
        </w:rPr>
        <w:t>采购项目编</w:t>
      </w:r>
      <w:r>
        <w:rPr>
          <w:rFonts w:hint="eastAsia" w:ascii="宋体" w:hAnsi="宋体"/>
          <w:bCs/>
          <w:sz w:val="28"/>
          <w:szCs w:val="32"/>
          <w:highlight w:val="none"/>
        </w:rPr>
        <w:t>号：</w:t>
      </w:r>
      <w:r>
        <w:rPr>
          <w:rFonts w:hint="eastAsia" w:ascii="宋体" w:hAnsi="宋体"/>
          <w:bCs/>
          <w:sz w:val="28"/>
          <w:szCs w:val="32"/>
          <w:highlight w:val="none"/>
          <w:lang w:eastAsia="zh-CN"/>
        </w:rPr>
        <w:t>CT-SX-2026047</w:t>
      </w:r>
    </w:p>
    <w:p w14:paraId="543F61FB">
      <w:pPr>
        <w:adjustRightInd w:val="0"/>
        <w:snapToGrid w:val="0"/>
        <w:spacing w:line="800" w:lineRule="exact"/>
        <w:ind w:firstLine="1680" w:firstLineChars="600"/>
        <w:rPr>
          <w:rFonts w:hint="eastAsia" w:ascii="宋体" w:hAnsi="宋体" w:eastAsia="宋体"/>
          <w:bCs/>
          <w:sz w:val="28"/>
          <w:szCs w:val="32"/>
          <w:lang w:val="en-US" w:eastAsia="zh-CN"/>
        </w:rPr>
      </w:pPr>
      <w:r>
        <w:rPr>
          <w:rFonts w:hint="eastAsia" w:ascii="宋体" w:hAnsi="宋体"/>
          <w:bCs/>
          <w:sz w:val="28"/>
          <w:szCs w:val="32"/>
        </w:rPr>
        <w:t>采购项目名称：空调保养项目</w:t>
      </w:r>
    </w:p>
    <w:p w14:paraId="1A7FDE04">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 xml:space="preserve">采 购 人名称：常州经济开发区人民法院 </w:t>
      </w:r>
    </w:p>
    <w:p w14:paraId="4926F406">
      <w:pPr>
        <w:adjustRightInd w:val="0"/>
        <w:snapToGrid w:val="0"/>
        <w:spacing w:line="800" w:lineRule="exact"/>
        <w:ind w:firstLine="2640" w:firstLineChars="600"/>
        <w:rPr>
          <w:rFonts w:ascii="宋体" w:hAnsi="宋体" w:cs="宋体"/>
          <w:sz w:val="44"/>
          <w:szCs w:val="44"/>
        </w:rPr>
      </w:pPr>
    </w:p>
    <w:p w14:paraId="526570AF">
      <w:pPr>
        <w:spacing w:line="680" w:lineRule="exact"/>
        <w:jc w:val="center"/>
        <w:rPr>
          <w:rFonts w:ascii="宋体" w:hAnsi="宋体" w:cs="宋体"/>
          <w:sz w:val="44"/>
          <w:szCs w:val="44"/>
        </w:rPr>
      </w:pPr>
    </w:p>
    <w:p w14:paraId="69D8AC14">
      <w:pPr>
        <w:spacing w:line="480" w:lineRule="exact"/>
        <w:ind w:firstLine="750" w:firstLineChars="250"/>
        <w:jc w:val="center"/>
        <w:rPr>
          <w:rFonts w:ascii="宋体" w:hAnsi="宋体" w:cs="宋体"/>
          <w:sz w:val="30"/>
          <w:szCs w:val="30"/>
        </w:rPr>
      </w:pPr>
    </w:p>
    <w:p w14:paraId="1E69BEBB">
      <w:pPr>
        <w:spacing w:line="480" w:lineRule="exact"/>
        <w:jc w:val="center"/>
        <w:rPr>
          <w:rFonts w:ascii="宋体" w:hAnsi="宋体" w:cs="宋体"/>
          <w:sz w:val="36"/>
          <w:szCs w:val="36"/>
        </w:rPr>
      </w:pPr>
    </w:p>
    <w:p w14:paraId="7C9A2DBC">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14:paraId="05496EA9">
      <w:pPr>
        <w:jc w:val="center"/>
        <w:rPr>
          <w:rFonts w:ascii="宋体" w:hAnsi="宋体" w:cs="宋体"/>
          <w:sz w:val="36"/>
          <w:szCs w:val="36"/>
        </w:rPr>
      </w:pPr>
    </w:p>
    <w:p w14:paraId="5D8725FF">
      <w:pPr>
        <w:jc w:val="center"/>
        <w:rPr>
          <w:rFonts w:ascii="宋体" w:hAnsi="宋体" w:cs="宋体"/>
          <w:b/>
          <w:color w:val="auto"/>
          <w:sz w:val="30"/>
        </w:rPr>
      </w:pPr>
      <w:r>
        <w:rPr>
          <w:rFonts w:hint="eastAsia" w:ascii="宋体" w:hAnsi="宋体" w:cs="宋体"/>
          <w:color w:val="auto"/>
          <w:w w:val="90"/>
          <w:sz w:val="44"/>
          <w:szCs w:val="44"/>
        </w:rPr>
        <w:t>二〇二</w:t>
      </w:r>
      <w:r>
        <w:rPr>
          <w:rFonts w:hint="eastAsia" w:ascii="宋体" w:hAnsi="宋体" w:cs="宋体"/>
          <w:color w:val="auto"/>
          <w:w w:val="90"/>
          <w:sz w:val="44"/>
          <w:szCs w:val="44"/>
          <w:lang w:val="en-US" w:eastAsia="zh-CN"/>
        </w:rPr>
        <w:t>五</w:t>
      </w:r>
      <w:r>
        <w:rPr>
          <w:rFonts w:hint="eastAsia" w:ascii="宋体" w:hAnsi="宋体" w:cs="宋体"/>
          <w:color w:val="auto"/>
          <w:w w:val="90"/>
          <w:sz w:val="44"/>
          <w:szCs w:val="44"/>
        </w:rPr>
        <w:t>年</w:t>
      </w:r>
      <w:r>
        <w:rPr>
          <w:rFonts w:hint="eastAsia" w:ascii="宋体" w:hAnsi="宋体" w:cs="宋体"/>
          <w:color w:val="auto"/>
          <w:w w:val="90"/>
          <w:sz w:val="44"/>
          <w:szCs w:val="44"/>
          <w:lang w:val="en-US" w:eastAsia="zh-CN"/>
        </w:rPr>
        <w:t>八</w:t>
      </w:r>
      <w:r>
        <w:rPr>
          <w:rFonts w:hint="eastAsia" w:ascii="宋体" w:hAnsi="宋体" w:cs="宋体"/>
          <w:color w:val="auto"/>
          <w:w w:val="90"/>
          <w:sz w:val="44"/>
          <w:szCs w:val="44"/>
        </w:rPr>
        <w:t>月</w:t>
      </w:r>
    </w:p>
    <w:p w14:paraId="4831D538">
      <w:pPr>
        <w:spacing w:before="100" w:after="240" w:line="500" w:lineRule="exact"/>
        <w:jc w:val="center"/>
        <w:rPr>
          <w:rFonts w:ascii="宋体" w:hAnsi="宋体" w:cs="宋体"/>
          <w:b/>
          <w:sz w:val="44"/>
          <w:szCs w:val="44"/>
        </w:rPr>
      </w:pPr>
    </w:p>
    <w:p w14:paraId="6C989CC2">
      <w:pPr>
        <w:widowControl/>
        <w:jc w:val="left"/>
        <w:rPr>
          <w:rFonts w:ascii="宋体" w:hAnsi="宋体"/>
          <w:b/>
          <w:sz w:val="28"/>
          <w:szCs w:val="28"/>
        </w:rPr>
      </w:pPr>
      <w:r>
        <w:rPr>
          <w:rFonts w:ascii="宋体" w:hAnsi="宋体"/>
          <w:b/>
          <w:sz w:val="28"/>
          <w:szCs w:val="28"/>
        </w:rPr>
        <w:br w:type="page"/>
      </w:r>
    </w:p>
    <w:p w14:paraId="4D281C68">
      <w:pPr>
        <w:jc w:val="center"/>
        <w:outlineLvl w:val="1"/>
        <w:rPr>
          <w:rFonts w:hint="eastAsia" w:ascii="黑体" w:hAnsi="黑体" w:eastAsia="黑体" w:cs="宋体"/>
          <w:b/>
          <w:kern w:val="0"/>
          <w:sz w:val="44"/>
          <w:szCs w:val="44"/>
        </w:rPr>
      </w:pPr>
      <w:r>
        <w:rPr>
          <w:rFonts w:hint="eastAsia" w:ascii="黑体" w:hAnsi="黑体" w:eastAsia="黑体" w:cs="宋体"/>
          <w:b/>
          <w:kern w:val="0"/>
          <w:sz w:val="44"/>
          <w:szCs w:val="44"/>
        </w:rPr>
        <w:t>常州经济开发区人民法院空调保养项目</w:t>
      </w:r>
    </w:p>
    <w:p w14:paraId="494E4C24">
      <w:pPr>
        <w:jc w:val="center"/>
        <w:outlineLvl w:val="1"/>
        <w:rPr>
          <w:rFonts w:ascii="黑体" w:hAnsi="黑体" w:eastAsia="黑体" w:cs="宋体"/>
          <w:b/>
          <w:kern w:val="0"/>
          <w:sz w:val="44"/>
          <w:szCs w:val="44"/>
        </w:rPr>
      </w:pPr>
      <w:r>
        <w:rPr>
          <w:rFonts w:hint="eastAsia" w:ascii="黑体" w:hAnsi="黑体" w:eastAsia="黑体" w:cs="宋体"/>
          <w:b/>
          <w:kern w:val="0"/>
          <w:sz w:val="44"/>
          <w:szCs w:val="44"/>
        </w:rPr>
        <w:t>询价公告</w:t>
      </w:r>
    </w:p>
    <w:p w14:paraId="6A4074CE">
      <w:pPr>
        <w:keepNext w:val="0"/>
        <w:keepLines w:val="0"/>
        <w:pageBreakBefore w:val="0"/>
        <w:widowControl w:val="0"/>
        <w:pBdr>
          <w:top w:val="single" w:color="auto" w:sz="4" w:space="1"/>
          <w:left w:val="single" w:color="auto" w:sz="4" w:space="4"/>
          <w:bottom w:val="single" w:color="auto" w:sz="4" w:space="10"/>
          <w:right w:val="single" w:color="auto" w:sz="4" w:space="4"/>
        </w:pBdr>
        <w:kinsoku/>
        <w:wordWrap/>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项目概况</w:t>
      </w:r>
    </w:p>
    <w:p w14:paraId="2DB6D598">
      <w:pPr>
        <w:keepNext w:val="0"/>
        <w:keepLines w:val="0"/>
        <w:pageBreakBefore w:val="0"/>
        <w:widowControl w:val="0"/>
        <w:pBdr>
          <w:top w:val="single" w:color="auto" w:sz="4" w:space="1"/>
          <w:left w:val="single" w:color="auto" w:sz="4" w:space="4"/>
          <w:bottom w:val="single" w:color="auto" w:sz="4" w:space="10"/>
          <w:right w:val="single" w:color="auto" w:sz="4" w:space="4"/>
        </w:pBdr>
        <w:kinsoku/>
        <w:wordWrap/>
        <w:topLinePunct w:val="0"/>
        <w:autoSpaceDE/>
        <w:autoSpaceDN/>
        <w:bidi w:val="0"/>
        <w:adjustRightInd w:val="0"/>
        <w:snapToGrid w:val="0"/>
        <w:spacing w:line="600" w:lineRule="exact"/>
        <w:ind w:firstLine="643" w:firstLineChars="200"/>
        <w:textAlignment w:val="auto"/>
        <w:rPr>
          <w:rFonts w:ascii="仿宋" w:hAnsi="仿宋" w:eastAsia="仿宋"/>
          <w:color w:val="auto"/>
          <w:sz w:val="32"/>
          <w:szCs w:val="32"/>
        </w:rPr>
      </w:pPr>
      <w:r>
        <w:rPr>
          <w:rFonts w:hint="eastAsia" w:ascii="仿宋" w:hAnsi="仿宋" w:eastAsia="仿宋"/>
          <w:b/>
          <w:bCs/>
          <w:sz w:val="32"/>
          <w:szCs w:val="32"/>
          <w:lang w:eastAsia="zh-CN"/>
        </w:rPr>
        <w:t>常州经济开发区人民法院空调保养项目</w:t>
      </w:r>
      <w:r>
        <w:rPr>
          <w:rFonts w:hint="eastAsia" w:ascii="仿宋" w:hAnsi="仿宋" w:eastAsia="仿宋"/>
          <w:sz w:val="32"/>
          <w:szCs w:val="32"/>
        </w:rPr>
        <w:t>的潜在供应商应在常州市城投建设工程</w:t>
      </w:r>
      <w:r>
        <w:rPr>
          <w:rFonts w:hint="eastAsia" w:ascii="仿宋" w:hAnsi="仿宋" w:eastAsia="仿宋"/>
          <w:color w:val="auto"/>
          <w:sz w:val="32"/>
          <w:szCs w:val="32"/>
        </w:rPr>
        <w:t>招标有限公司</w:t>
      </w:r>
      <w:r>
        <w:rPr>
          <w:rFonts w:hint="eastAsia" w:ascii="仿宋" w:hAnsi="仿宋" w:eastAsia="仿宋" w:cs="宋体"/>
          <w:color w:val="auto"/>
          <w:sz w:val="32"/>
          <w:szCs w:val="32"/>
        </w:rPr>
        <w:t>（http://www.czctzb.com/）</w:t>
      </w:r>
      <w:r>
        <w:rPr>
          <w:rFonts w:hint="eastAsia" w:ascii="仿宋" w:hAnsi="仿宋" w:eastAsia="仿宋"/>
          <w:color w:val="auto"/>
          <w:sz w:val="32"/>
          <w:szCs w:val="32"/>
        </w:rPr>
        <w:t>获取采购文件，并于</w:t>
      </w:r>
      <w:r>
        <w:rPr>
          <w:rFonts w:ascii="仿宋" w:hAnsi="仿宋" w:eastAsia="仿宋" w:cs="宋体"/>
          <w:b/>
          <w:bCs w:val="0"/>
          <w:color w:val="auto"/>
          <w:kern w:val="0"/>
          <w:sz w:val="32"/>
          <w:szCs w:val="32"/>
        </w:rPr>
        <w:t>20</w:t>
      </w:r>
      <w:r>
        <w:rPr>
          <w:rFonts w:hint="eastAsia" w:ascii="仿宋" w:hAnsi="仿宋" w:eastAsia="仿宋" w:cs="宋体"/>
          <w:b/>
          <w:bCs w:val="0"/>
          <w:color w:val="auto"/>
          <w:kern w:val="0"/>
          <w:sz w:val="32"/>
          <w:szCs w:val="32"/>
          <w:lang w:val="en-US" w:eastAsia="zh-CN"/>
        </w:rPr>
        <w:t>26</w:t>
      </w:r>
      <w:r>
        <w:rPr>
          <w:rFonts w:hint="eastAsia" w:ascii="仿宋" w:hAnsi="仿宋" w:eastAsia="仿宋" w:cs="宋体"/>
          <w:b/>
          <w:bCs w:val="0"/>
          <w:color w:val="auto"/>
          <w:kern w:val="0"/>
          <w:sz w:val="32"/>
          <w:szCs w:val="32"/>
        </w:rPr>
        <w:t>年</w:t>
      </w:r>
      <w:r>
        <w:rPr>
          <w:rFonts w:hint="eastAsia" w:ascii="仿宋" w:hAnsi="仿宋" w:eastAsia="仿宋" w:cs="宋体"/>
          <w:b/>
          <w:bCs w:val="0"/>
          <w:color w:val="auto"/>
          <w:kern w:val="0"/>
          <w:sz w:val="32"/>
          <w:szCs w:val="32"/>
          <w:lang w:val="en-US" w:eastAsia="zh-CN"/>
        </w:rPr>
        <w:t>08</w:t>
      </w:r>
      <w:r>
        <w:rPr>
          <w:rFonts w:hint="eastAsia" w:ascii="仿宋" w:hAnsi="仿宋" w:eastAsia="仿宋" w:cs="宋体"/>
          <w:b/>
          <w:bCs w:val="0"/>
          <w:color w:val="auto"/>
          <w:kern w:val="0"/>
          <w:sz w:val="32"/>
          <w:szCs w:val="32"/>
        </w:rPr>
        <w:t>月</w:t>
      </w:r>
      <w:r>
        <w:rPr>
          <w:rFonts w:hint="eastAsia" w:ascii="仿宋" w:hAnsi="仿宋" w:eastAsia="仿宋" w:cs="宋体"/>
          <w:b/>
          <w:bCs w:val="0"/>
          <w:color w:val="auto"/>
          <w:kern w:val="0"/>
          <w:sz w:val="32"/>
          <w:szCs w:val="32"/>
          <w:lang w:val="en-US" w:eastAsia="zh-CN"/>
        </w:rPr>
        <w:t>21</w:t>
      </w:r>
      <w:r>
        <w:rPr>
          <w:rFonts w:hint="eastAsia" w:ascii="仿宋" w:hAnsi="仿宋" w:eastAsia="仿宋" w:cs="宋体"/>
          <w:b/>
          <w:bCs w:val="0"/>
          <w:color w:val="auto"/>
          <w:kern w:val="0"/>
          <w:sz w:val="32"/>
          <w:szCs w:val="32"/>
        </w:rPr>
        <w:t>日</w:t>
      </w:r>
      <w:r>
        <w:rPr>
          <w:rFonts w:hint="eastAsia" w:ascii="仿宋" w:hAnsi="仿宋" w:eastAsia="仿宋"/>
          <w:b/>
          <w:bCs w:val="0"/>
          <w:color w:val="auto"/>
          <w:sz w:val="32"/>
          <w:szCs w:val="32"/>
          <w:lang w:val="en-US" w:eastAsia="zh-CN"/>
        </w:rPr>
        <w:t>14</w:t>
      </w:r>
      <w:r>
        <w:rPr>
          <w:rFonts w:hint="eastAsia" w:ascii="仿宋" w:hAnsi="仿宋" w:eastAsia="仿宋"/>
          <w:b/>
          <w:bCs w:val="0"/>
          <w:color w:val="auto"/>
          <w:sz w:val="32"/>
          <w:szCs w:val="32"/>
        </w:rPr>
        <w:t>点</w:t>
      </w:r>
      <w:r>
        <w:rPr>
          <w:rFonts w:hint="eastAsia" w:ascii="仿宋" w:hAnsi="仿宋" w:eastAsia="仿宋"/>
          <w:b/>
          <w:bCs w:val="0"/>
          <w:color w:val="auto"/>
          <w:sz w:val="32"/>
          <w:szCs w:val="32"/>
          <w:lang w:val="en-US" w:eastAsia="zh-CN"/>
        </w:rPr>
        <w:t>00</w:t>
      </w:r>
      <w:r>
        <w:rPr>
          <w:rFonts w:hint="eastAsia" w:ascii="仿宋" w:hAnsi="仿宋" w:eastAsia="仿宋"/>
          <w:b/>
          <w:bCs w:val="0"/>
          <w:color w:val="auto"/>
          <w:sz w:val="32"/>
          <w:szCs w:val="32"/>
        </w:rPr>
        <w:t>分</w:t>
      </w:r>
      <w:r>
        <w:rPr>
          <w:rFonts w:hint="eastAsia" w:ascii="仿宋" w:hAnsi="仿宋" w:eastAsia="仿宋"/>
          <w:b/>
          <w:bCs/>
          <w:color w:val="auto"/>
          <w:sz w:val="32"/>
          <w:szCs w:val="32"/>
        </w:rPr>
        <w:t>（北京时间）</w:t>
      </w:r>
      <w:r>
        <w:rPr>
          <w:rFonts w:hint="eastAsia" w:ascii="仿宋" w:hAnsi="仿宋" w:eastAsia="仿宋"/>
          <w:color w:val="auto"/>
          <w:sz w:val="32"/>
          <w:szCs w:val="32"/>
        </w:rPr>
        <w:t>前提交响应</w:t>
      </w:r>
      <w:r>
        <w:rPr>
          <w:rFonts w:ascii="仿宋" w:hAnsi="仿宋" w:eastAsia="仿宋"/>
          <w:color w:val="auto"/>
          <w:sz w:val="32"/>
          <w:szCs w:val="32"/>
        </w:rPr>
        <w:t>文件</w:t>
      </w:r>
      <w:r>
        <w:rPr>
          <w:rFonts w:hint="eastAsia" w:ascii="仿宋" w:hAnsi="仿宋" w:eastAsia="仿宋"/>
          <w:color w:val="auto"/>
          <w:sz w:val="32"/>
          <w:szCs w:val="32"/>
        </w:rPr>
        <w:t>。</w:t>
      </w:r>
    </w:p>
    <w:p w14:paraId="0193E8B4">
      <w:pPr>
        <w:keepNext w:val="0"/>
        <w:keepLines w:val="0"/>
        <w:pageBreakBefore w:val="0"/>
        <w:widowControl w:val="0"/>
        <w:kinsoku/>
        <w:wordWrap/>
        <w:topLinePunct w:val="0"/>
        <w:autoSpaceDE/>
        <w:autoSpaceDN/>
        <w:bidi w:val="0"/>
        <w:adjustRightInd w:val="0"/>
        <w:snapToGrid w:val="0"/>
        <w:spacing w:line="600" w:lineRule="exact"/>
        <w:ind w:firstLine="643" w:firstLineChars="200"/>
        <w:textAlignment w:val="auto"/>
        <w:rPr>
          <w:rFonts w:ascii="仿宋" w:hAnsi="仿宋" w:eastAsia="仿宋"/>
          <w:b/>
          <w:color w:val="auto"/>
          <w:sz w:val="32"/>
          <w:szCs w:val="32"/>
        </w:rPr>
      </w:pPr>
      <w:r>
        <w:rPr>
          <w:rFonts w:hint="eastAsia" w:ascii="仿宋" w:hAnsi="仿宋" w:eastAsia="仿宋"/>
          <w:b/>
          <w:color w:val="auto"/>
          <w:sz w:val="32"/>
          <w:szCs w:val="32"/>
        </w:rPr>
        <w:t>一、项目基本情况</w:t>
      </w:r>
    </w:p>
    <w:p w14:paraId="63E122AB">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hint="eastAsia" w:ascii="仿宋" w:hAnsi="仿宋" w:eastAsia="仿宋"/>
          <w:color w:val="auto"/>
          <w:sz w:val="32"/>
          <w:szCs w:val="32"/>
          <w:highlight w:val="none"/>
          <w:lang w:eastAsia="zh-CN"/>
        </w:rPr>
      </w:pPr>
      <w:r>
        <w:rPr>
          <w:rFonts w:hint="eastAsia" w:ascii="仿宋" w:hAnsi="仿宋" w:eastAsia="仿宋"/>
          <w:color w:val="auto"/>
          <w:sz w:val="32"/>
          <w:szCs w:val="32"/>
        </w:rPr>
        <w:t>1.项目编号</w:t>
      </w:r>
      <w:r>
        <w:rPr>
          <w:rFonts w:hint="eastAsia" w:ascii="仿宋" w:hAnsi="仿宋" w:eastAsia="仿宋"/>
          <w:color w:val="auto"/>
          <w:sz w:val="32"/>
          <w:szCs w:val="32"/>
          <w:highlight w:val="none"/>
        </w:rPr>
        <w:t>：</w:t>
      </w:r>
      <w:r>
        <w:rPr>
          <w:rFonts w:hint="eastAsia" w:ascii="仿宋" w:hAnsi="仿宋" w:eastAsia="仿宋"/>
          <w:bCs/>
          <w:color w:val="auto"/>
          <w:sz w:val="32"/>
          <w:szCs w:val="32"/>
          <w:highlight w:val="none"/>
          <w:lang w:eastAsia="zh-CN"/>
        </w:rPr>
        <w:t>CT-SX-2026047</w:t>
      </w:r>
    </w:p>
    <w:p w14:paraId="50E4B79A">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hint="eastAsia" w:ascii="仿宋" w:hAnsi="仿宋" w:eastAsia="仿宋"/>
          <w:sz w:val="32"/>
          <w:szCs w:val="32"/>
          <w:lang w:eastAsia="zh-CN"/>
        </w:rPr>
      </w:pPr>
      <w:r>
        <w:rPr>
          <w:rFonts w:ascii="仿宋" w:hAnsi="仿宋" w:eastAsia="仿宋"/>
          <w:sz w:val="32"/>
          <w:szCs w:val="32"/>
        </w:rPr>
        <w:t>2.</w:t>
      </w:r>
      <w:r>
        <w:rPr>
          <w:rFonts w:hint="eastAsia" w:ascii="仿宋" w:hAnsi="仿宋" w:eastAsia="仿宋"/>
          <w:sz w:val="32"/>
          <w:szCs w:val="32"/>
        </w:rPr>
        <w:t>项目名称：</w:t>
      </w:r>
      <w:r>
        <w:rPr>
          <w:rFonts w:hint="eastAsia" w:ascii="仿宋" w:hAnsi="仿宋" w:eastAsia="仿宋"/>
          <w:sz w:val="32"/>
          <w:szCs w:val="32"/>
          <w:lang w:eastAsia="zh-CN"/>
        </w:rPr>
        <w:t>常州经济开发区人民法院空调保养项目</w:t>
      </w:r>
    </w:p>
    <w:p w14:paraId="0B658A44">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3.采购方式：询价</w:t>
      </w:r>
    </w:p>
    <w:p w14:paraId="41161317">
      <w:pPr>
        <w:keepNext w:val="0"/>
        <w:keepLines w:val="0"/>
        <w:pageBreakBefore w:val="0"/>
        <w:widowControl w:val="0"/>
        <w:kinsoku/>
        <w:wordWrap/>
        <w:topLinePunct w:val="0"/>
        <w:autoSpaceDE/>
        <w:autoSpaceDN/>
        <w:bidi w:val="0"/>
        <w:adjustRightInd w:val="0"/>
        <w:snapToGrid w:val="0"/>
        <w:spacing w:line="600" w:lineRule="exact"/>
        <w:ind w:firstLine="643" w:firstLineChars="200"/>
        <w:textAlignment w:val="auto"/>
        <w:rPr>
          <w:rFonts w:ascii="仿宋" w:hAnsi="仿宋" w:eastAsia="仿宋"/>
          <w:b/>
          <w:bCs/>
          <w:color w:val="auto"/>
          <w:sz w:val="32"/>
          <w:szCs w:val="32"/>
        </w:rPr>
      </w:pPr>
      <w:r>
        <w:rPr>
          <w:rFonts w:hint="eastAsia" w:ascii="仿宋" w:hAnsi="仿宋" w:eastAsia="仿宋"/>
          <w:b/>
          <w:bCs/>
          <w:color w:val="auto"/>
          <w:sz w:val="32"/>
          <w:szCs w:val="32"/>
        </w:rPr>
        <w:t>4.预算金额：</w:t>
      </w:r>
      <w:r>
        <w:rPr>
          <w:rFonts w:hint="eastAsia" w:ascii="仿宋" w:hAnsi="仿宋" w:eastAsia="仿宋"/>
          <w:b/>
          <w:bCs/>
          <w:color w:val="auto"/>
          <w:sz w:val="32"/>
          <w:szCs w:val="32"/>
          <w:lang w:val="en-US" w:eastAsia="zh-CN"/>
        </w:rPr>
        <w:t>7万</w:t>
      </w:r>
      <w:r>
        <w:rPr>
          <w:rFonts w:hint="eastAsia" w:ascii="仿宋" w:hAnsi="仿宋" w:eastAsia="仿宋"/>
          <w:b/>
          <w:bCs/>
          <w:color w:val="auto"/>
          <w:sz w:val="32"/>
          <w:szCs w:val="32"/>
        </w:rPr>
        <w:t>元</w:t>
      </w:r>
    </w:p>
    <w:p w14:paraId="7DFEB29B">
      <w:pPr>
        <w:keepNext w:val="0"/>
        <w:keepLines w:val="0"/>
        <w:pageBreakBefore w:val="0"/>
        <w:widowControl w:val="0"/>
        <w:kinsoku/>
        <w:wordWrap/>
        <w:topLinePunct w:val="0"/>
        <w:autoSpaceDE/>
        <w:autoSpaceDN/>
        <w:bidi w:val="0"/>
        <w:adjustRightInd w:val="0"/>
        <w:snapToGrid w:val="0"/>
        <w:spacing w:line="600" w:lineRule="exact"/>
        <w:ind w:firstLine="643" w:firstLineChars="200"/>
        <w:textAlignment w:val="auto"/>
        <w:rPr>
          <w:rFonts w:ascii="仿宋" w:hAnsi="仿宋" w:eastAsia="仿宋"/>
          <w:b/>
          <w:bCs/>
          <w:color w:val="auto"/>
          <w:sz w:val="32"/>
          <w:szCs w:val="32"/>
        </w:rPr>
      </w:pPr>
      <w:r>
        <w:rPr>
          <w:rFonts w:hint="eastAsia" w:ascii="仿宋" w:hAnsi="仿宋" w:eastAsia="仿宋"/>
          <w:b/>
          <w:bCs/>
          <w:color w:val="auto"/>
          <w:sz w:val="32"/>
          <w:szCs w:val="32"/>
        </w:rPr>
        <w:t>5.最高限价：</w:t>
      </w:r>
      <w:r>
        <w:rPr>
          <w:rFonts w:hint="eastAsia" w:ascii="仿宋" w:hAnsi="仿宋" w:eastAsia="仿宋"/>
          <w:b/>
          <w:bCs/>
          <w:color w:val="auto"/>
          <w:sz w:val="32"/>
          <w:szCs w:val="32"/>
          <w:lang w:val="en-US" w:eastAsia="zh-CN"/>
        </w:rPr>
        <w:t>7万</w:t>
      </w:r>
      <w:r>
        <w:rPr>
          <w:rFonts w:hint="eastAsia" w:ascii="仿宋" w:hAnsi="仿宋" w:eastAsia="仿宋"/>
          <w:b/>
          <w:bCs/>
          <w:color w:val="auto"/>
          <w:sz w:val="32"/>
          <w:szCs w:val="32"/>
        </w:rPr>
        <w:t>元</w:t>
      </w:r>
    </w:p>
    <w:p w14:paraId="13756DCB">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6.采购需求：根据</w:t>
      </w:r>
      <w:r>
        <w:rPr>
          <w:rFonts w:hint="eastAsia" w:ascii="仿宋" w:hAnsi="仿宋" w:eastAsia="仿宋"/>
          <w:sz w:val="32"/>
          <w:szCs w:val="32"/>
          <w:lang w:val="en-US" w:eastAsia="zh-CN"/>
        </w:rPr>
        <w:t>采购人</w:t>
      </w:r>
      <w:r>
        <w:rPr>
          <w:rFonts w:hint="eastAsia" w:ascii="仿宋" w:hAnsi="仿宋" w:eastAsia="仿宋"/>
          <w:sz w:val="32"/>
          <w:szCs w:val="32"/>
        </w:rPr>
        <w:t>空调设备现状和使用情况，为延长空调设备使用周期，提高空调工作效率、稳定性及降低能耗，从维护保养及维修开始而减少故障发生，从而改善办公环境。</w:t>
      </w:r>
    </w:p>
    <w:p w14:paraId="6ECA4987">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hint="default" w:ascii="仿宋" w:hAnsi="仿宋" w:eastAsia="仿宋"/>
          <w:sz w:val="32"/>
          <w:szCs w:val="32"/>
          <w:lang w:val="en-US" w:eastAsia="zh-CN"/>
        </w:rPr>
      </w:pPr>
      <w:r>
        <w:rPr>
          <w:rFonts w:ascii="仿宋" w:hAnsi="仿宋" w:eastAsia="仿宋"/>
          <w:sz w:val="32"/>
          <w:szCs w:val="32"/>
        </w:rPr>
        <w:t>7.</w:t>
      </w:r>
      <w:r>
        <w:rPr>
          <w:rFonts w:hint="eastAsia" w:ascii="仿宋" w:hAnsi="仿宋" w:eastAsia="仿宋"/>
          <w:sz w:val="32"/>
          <w:szCs w:val="32"/>
        </w:rPr>
        <w:t>合同履行期限：</w:t>
      </w:r>
      <w:r>
        <w:rPr>
          <w:rFonts w:hint="eastAsia" w:ascii="仿宋" w:hAnsi="仿宋" w:eastAsia="仿宋"/>
          <w:sz w:val="32"/>
          <w:szCs w:val="32"/>
          <w:lang w:val="en-US" w:eastAsia="zh-CN"/>
        </w:rPr>
        <w:t>一年。</w:t>
      </w:r>
    </w:p>
    <w:p w14:paraId="1A0126A6">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8.本项</w:t>
      </w:r>
      <w:r>
        <w:rPr>
          <w:rFonts w:hint="eastAsia" w:ascii="仿宋" w:hAnsi="仿宋" w:eastAsia="仿宋"/>
          <w:sz w:val="32"/>
          <w:szCs w:val="32"/>
          <w:highlight w:val="none"/>
        </w:rPr>
        <w:t>目不接受联</w:t>
      </w:r>
      <w:r>
        <w:rPr>
          <w:rFonts w:hint="eastAsia" w:ascii="仿宋" w:hAnsi="仿宋" w:eastAsia="仿宋"/>
          <w:sz w:val="32"/>
          <w:szCs w:val="32"/>
        </w:rPr>
        <w:t>合体。</w:t>
      </w:r>
    </w:p>
    <w:p w14:paraId="17921C1B">
      <w:pPr>
        <w:keepNext w:val="0"/>
        <w:keepLines w:val="0"/>
        <w:pageBreakBefore w:val="0"/>
        <w:widowControl w:val="0"/>
        <w:kinsoku/>
        <w:wordWrap/>
        <w:topLinePunct w:val="0"/>
        <w:autoSpaceDE/>
        <w:autoSpaceDN/>
        <w:bidi w:val="0"/>
        <w:adjustRightInd w:val="0"/>
        <w:snapToGrid w:val="0"/>
        <w:spacing w:line="600" w:lineRule="exact"/>
        <w:ind w:firstLine="646" w:firstLineChars="201"/>
        <w:textAlignment w:val="auto"/>
        <w:rPr>
          <w:rFonts w:ascii="仿宋" w:hAnsi="仿宋" w:eastAsia="仿宋" w:cs="Arial"/>
          <w:b/>
          <w:kern w:val="0"/>
          <w:sz w:val="32"/>
          <w:szCs w:val="32"/>
        </w:rPr>
      </w:pPr>
      <w:r>
        <w:rPr>
          <w:rFonts w:hint="eastAsia" w:ascii="仿宋" w:hAnsi="仿宋" w:eastAsia="仿宋" w:cs="Arial"/>
          <w:b/>
          <w:kern w:val="0"/>
          <w:sz w:val="32"/>
          <w:szCs w:val="32"/>
        </w:rPr>
        <w:t xml:space="preserve">二、申请人的资格要求 </w:t>
      </w:r>
    </w:p>
    <w:p w14:paraId="1878482A">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cs="宋体"/>
          <w:color w:val="000000"/>
          <w:sz w:val="32"/>
          <w:szCs w:val="32"/>
        </w:rPr>
      </w:pPr>
      <w:r>
        <w:rPr>
          <w:rFonts w:hint="eastAsia" w:ascii="仿宋" w:hAnsi="仿宋" w:eastAsia="仿宋" w:cs="宋体"/>
          <w:color w:val="000000"/>
          <w:sz w:val="32"/>
          <w:szCs w:val="32"/>
        </w:rPr>
        <w:t>1.</w:t>
      </w:r>
      <w:r>
        <w:rPr>
          <w:rFonts w:hint="eastAsia" w:ascii="仿宋" w:hAnsi="仿宋" w:eastAsia="仿宋" w:cs="宋体"/>
          <w:sz w:val="32"/>
          <w:szCs w:val="32"/>
        </w:rPr>
        <w:t>在中华人民共和国境内注册，</w:t>
      </w:r>
      <w:r>
        <w:rPr>
          <w:rFonts w:hint="eastAsia" w:ascii="仿宋" w:hAnsi="仿宋" w:eastAsia="仿宋" w:cs="宋体"/>
          <w:color w:val="000000"/>
          <w:sz w:val="32"/>
          <w:szCs w:val="32"/>
        </w:rPr>
        <w:t xml:space="preserve">具有独立承担民事责任的能力； </w:t>
      </w:r>
    </w:p>
    <w:p w14:paraId="7FCDC2DC">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cs="宋体"/>
          <w:color w:val="000000"/>
          <w:sz w:val="32"/>
          <w:szCs w:val="32"/>
        </w:rPr>
      </w:pPr>
      <w:r>
        <w:rPr>
          <w:rFonts w:hint="eastAsia" w:ascii="仿宋" w:hAnsi="仿宋" w:eastAsia="仿宋" w:cs="宋体"/>
          <w:color w:val="000000"/>
          <w:sz w:val="32"/>
          <w:szCs w:val="32"/>
        </w:rPr>
        <w:t xml:space="preserve">2.具有良好的商业信誉和健全的财务会计制度； </w:t>
      </w:r>
    </w:p>
    <w:p w14:paraId="07B74347">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cs="宋体"/>
          <w:color w:val="000000"/>
          <w:sz w:val="32"/>
          <w:szCs w:val="32"/>
        </w:rPr>
      </w:pPr>
      <w:r>
        <w:rPr>
          <w:rFonts w:hint="eastAsia" w:ascii="仿宋" w:hAnsi="仿宋" w:eastAsia="仿宋" w:cs="宋体"/>
          <w:color w:val="000000"/>
          <w:sz w:val="32"/>
          <w:szCs w:val="32"/>
        </w:rPr>
        <w:t xml:space="preserve">3.具有履行合同所必需的设备和专业技术能力； </w:t>
      </w:r>
    </w:p>
    <w:p w14:paraId="01C02F28">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cs="宋体"/>
          <w:color w:val="000000"/>
          <w:sz w:val="32"/>
          <w:szCs w:val="32"/>
        </w:rPr>
      </w:pPr>
      <w:r>
        <w:rPr>
          <w:rFonts w:hint="eastAsia" w:ascii="仿宋" w:hAnsi="仿宋" w:eastAsia="仿宋" w:cs="宋体"/>
          <w:color w:val="000000"/>
          <w:sz w:val="32"/>
          <w:szCs w:val="32"/>
        </w:rPr>
        <w:t xml:space="preserve">4.有依法缴纳税收和社会保障资金的良好记录； </w:t>
      </w:r>
    </w:p>
    <w:p w14:paraId="719E0F2B">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cs="宋体"/>
          <w:color w:val="000000"/>
          <w:sz w:val="32"/>
          <w:szCs w:val="32"/>
        </w:rPr>
      </w:pPr>
      <w:r>
        <w:rPr>
          <w:rFonts w:hint="eastAsia" w:ascii="仿宋" w:hAnsi="仿宋" w:eastAsia="仿宋" w:cs="宋体"/>
          <w:color w:val="000000"/>
          <w:sz w:val="32"/>
          <w:szCs w:val="32"/>
        </w:rPr>
        <w:t xml:space="preserve">5.参加采购活动前三年内，在经营活动中没有重大违法记录； </w:t>
      </w:r>
    </w:p>
    <w:p w14:paraId="2F661CA4">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cs="宋体"/>
          <w:color w:val="000000"/>
          <w:sz w:val="32"/>
          <w:szCs w:val="32"/>
        </w:rPr>
      </w:pPr>
      <w:r>
        <w:rPr>
          <w:rFonts w:hint="eastAsia" w:ascii="仿宋" w:hAnsi="仿宋" w:eastAsia="仿宋" w:cs="宋体"/>
          <w:color w:val="000000"/>
          <w:sz w:val="32"/>
          <w:szCs w:val="32"/>
        </w:rPr>
        <w:t>6.法律、行政法规规定的其他条件；</w:t>
      </w:r>
    </w:p>
    <w:p w14:paraId="78BF84D0">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cs="宋体"/>
          <w:color w:val="000000"/>
          <w:sz w:val="32"/>
          <w:szCs w:val="32"/>
        </w:rPr>
      </w:pPr>
      <w:r>
        <w:rPr>
          <w:rFonts w:hint="eastAsia" w:ascii="仿宋" w:hAnsi="仿宋" w:eastAsia="仿宋" w:cs="宋体"/>
          <w:color w:val="000000"/>
          <w:sz w:val="32"/>
          <w:szCs w:val="32"/>
        </w:rPr>
        <w:t>7.单位负责人为同一人或者存在直接控股、管理关系的不同供应商，不得参加同一合同项下的采购活动；</w:t>
      </w:r>
    </w:p>
    <w:p w14:paraId="184E385A">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cs="宋体"/>
          <w:bCs/>
          <w:color w:val="auto"/>
          <w:sz w:val="32"/>
          <w:szCs w:val="32"/>
        </w:rPr>
      </w:pPr>
      <w:r>
        <w:rPr>
          <w:rFonts w:hint="eastAsia" w:ascii="仿宋" w:hAnsi="仿宋" w:eastAsia="仿宋" w:cs="宋体"/>
          <w:color w:val="000000"/>
          <w:sz w:val="32"/>
          <w:szCs w:val="32"/>
        </w:rPr>
        <w:t>8.未被“信用中国”网站（www.creditchina.gov.cn）列入失信被执行人、重大税收违法案件当事人名单、严重失信行为记录名单</w:t>
      </w:r>
      <w:r>
        <w:rPr>
          <w:rFonts w:hint="eastAsia" w:ascii="仿宋" w:hAnsi="仿宋" w:eastAsia="仿宋" w:cs="宋体"/>
          <w:bCs/>
          <w:color w:val="auto"/>
          <w:sz w:val="32"/>
          <w:szCs w:val="32"/>
        </w:rPr>
        <w:t>。</w:t>
      </w:r>
    </w:p>
    <w:p w14:paraId="334DF5E7">
      <w:pPr>
        <w:keepNext w:val="0"/>
        <w:keepLines w:val="0"/>
        <w:pageBreakBefore w:val="0"/>
        <w:widowControl w:val="0"/>
        <w:kinsoku/>
        <w:wordWrap/>
        <w:topLinePunct w:val="0"/>
        <w:autoSpaceDE/>
        <w:autoSpaceDN/>
        <w:bidi w:val="0"/>
        <w:adjustRightInd w:val="0"/>
        <w:snapToGrid w:val="0"/>
        <w:spacing w:line="600" w:lineRule="exact"/>
        <w:ind w:firstLine="643" w:firstLineChars="200"/>
        <w:textAlignment w:val="auto"/>
        <w:rPr>
          <w:rFonts w:ascii="仿宋" w:hAnsi="仿宋" w:eastAsia="仿宋" w:cs="宋体"/>
          <w:b/>
          <w:color w:val="auto"/>
          <w:sz w:val="32"/>
          <w:szCs w:val="32"/>
        </w:rPr>
      </w:pPr>
      <w:r>
        <w:rPr>
          <w:rFonts w:hint="eastAsia" w:ascii="仿宋" w:hAnsi="仿宋" w:eastAsia="仿宋" w:cs="宋体"/>
          <w:b/>
          <w:color w:val="auto"/>
          <w:sz w:val="32"/>
          <w:szCs w:val="32"/>
        </w:rPr>
        <w:t>三、获取采购文件</w:t>
      </w:r>
    </w:p>
    <w:p w14:paraId="4382A6C2">
      <w:pPr>
        <w:keepNext w:val="0"/>
        <w:keepLines w:val="0"/>
        <w:pageBreakBefore w:val="0"/>
        <w:widowControl w:val="0"/>
        <w:kinsoku/>
        <w:wordWrap/>
        <w:topLinePunct w:val="0"/>
        <w:autoSpaceDE/>
        <w:autoSpaceDN/>
        <w:bidi w:val="0"/>
        <w:adjustRightInd w:val="0"/>
        <w:snapToGrid w:val="0"/>
        <w:spacing w:line="600" w:lineRule="exact"/>
        <w:ind w:firstLine="643" w:firstLineChars="200"/>
        <w:textAlignment w:val="auto"/>
        <w:rPr>
          <w:rFonts w:ascii="仿宋" w:hAnsi="仿宋" w:eastAsia="仿宋" w:cs="宋体"/>
          <w:b/>
          <w:bCs/>
          <w:color w:val="auto"/>
          <w:sz w:val="32"/>
          <w:szCs w:val="32"/>
        </w:rPr>
      </w:pPr>
      <w:r>
        <w:rPr>
          <w:rFonts w:hint="eastAsia" w:ascii="仿宋" w:hAnsi="仿宋" w:eastAsia="仿宋" w:cs="宋体"/>
          <w:b/>
          <w:bCs/>
          <w:color w:val="auto"/>
          <w:sz w:val="32"/>
          <w:szCs w:val="32"/>
        </w:rPr>
        <w:t>1.时间：</w:t>
      </w:r>
      <w:r>
        <w:rPr>
          <w:rFonts w:ascii="仿宋" w:hAnsi="仿宋" w:eastAsia="仿宋" w:cs="宋体"/>
          <w:b/>
          <w:bCs/>
          <w:color w:val="auto"/>
          <w:kern w:val="0"/>
          <w:sz w:val="32"/>
          <w:szCs w:val="32"/>
        </w:rPr>
        <w:t>20</w:t>
      </w:r>
      <w:r>
        <w:rPr>
          <w:rFonts w:hint="eastAsia" w:ascii="仿宋" w:hAnsi="仿宋" w:eastAsia="仿宋" w:cs="宋体"/>
          <w:b/>
          <w:bCs/>
          <w:color w:val="auto"/>
          <w:kern w:val="0"/>
          <w:sz w:val="32"/>
          <w:szCs w:val="32"/>
          <w:lang w:val="en-US" w:eastAsia="zh-CN"/>
        </w:rPr>
        <w:t>26</w:t>
      </w:r>
      <w:r>
        <w:rPr>
          <w:rFonts w:hint="eastAsia" w:ascii="仿宋" w:hAnsi="仿宋" w:eastAsia="仿宋" w:cs="宋体"/>
          <w:b/>
          <w:bCs/>
          <w:color w:val="auto"/>
          <w:kern w:val="0"/>
          <w:sz w:val="32"/>
          <w:szCs w:val="32"/>
        </w:rPr>
        <w:t>年</w:t>
      </w:r>
      <w:r>
        <w:rPr>
          <w:rFonts w:hint="eastAsia" w:ascii="仿宋" w:hAnsi="仿宋" w:eastAsia="仿宋" w:cs="宋体"/>
          <w:b/>
          <w:bCs/>
          <w:color w:val="auto"/>
          <w:kern w:val="0"/>
          <w:sz w:val="32"/>
          <w:szCs w:val="32"/>
          <w:lang w:val="en-US" w:eastAsia="zh-CN"/>
        </w:rPr>
        <w:t>08</w:t>
      </w:r>
      <w:r>
        <w:rPr>
          <w:rFonts w:hint="eastAsia" w:ascii="仿宋" w:hAnsi="仿宋" w:eastAsia="仿宋" w:cs="宋体"/>
          <w:b/>
          <w:bCs/>
          <w:color w:val="auto"/>
          <w:kern w:val="0"/>
          <w:sz w:val="32"/>
          <w:szCs w:val="32"/>
        </w:rPr>
        <w:t>月</w:t>
      </w:r>
      <w:r>
        <w:rPr>
          <w:rFonts w:hint="eastAsia" w:ascii="仿宋" w:hAnsi="仿宋" w:eastAsia="仿宋" w:cs="宋体"/>
          <w:b/>
          <w:bCs/>
          <w:color w:val="auto"/>
          <w:kern w:val="0"/>
          <w:sz w:val="32"/>
          <w:szCs w:val="32"/>
          <w:lang w:val="en-US" w:eastAsia="zh-CN"/>
        </w:rPr>
        <w:t>17</w:t>
      </w:r>
      <w:r>
        <w:rPr>
          <w:rFonts w:hint="eastAsia" w:ascii="仿宋" w:hAnsi="仿宋" w:eastAsia="仿宋" w:cs="宋体"/>
          <w:b/>
          <w:bCs/>
          <w:color w:val="auto"/>
          <w:kern w:val="0"/>
          <w:sz w:val="32"/>
          <w:szCs w:val="32"/>
        </w:rPr>
        <w:t>日至</w:t>
      </w:r>
      <w:r>
        <w:rPr>
          <w:rFonts w:hint="eastAsia" w:ascii="仿宋" w:hAnsi="仿宋" w:eastAsia="仿宋" w:cs="宋体"/>
          <w:b/>
          <w:bCs/>
          <w:color w:val="auto"/>
          <w:kern w:val="0"/>
          <w:sz w:val="32"/>
          <w:szCs w:val="32"/>
          <w:lang w:val="en-US" w:eastAsia="zh-CN"/>
        </w:rPr>
        <w:t>08</w:t>
      </w:r>
      <w:r>
        <w:rPr>
          <w:rFonts w:hint="eastAsia" w:ascii="仿宋" w:hAnsi="仿宋" w:eastAsia="仿宋" w:cs="宋体"/>
          <w:b/>
          <w:bCs/>
          <w:color w:val="auto"/>
          <w:kern w:val="0"/>
          <w:sz w:val="32"/>
          <w:szCs w:val="32"/>
        </w:rPr>
        <w:t>月</w:t>
      </w:r>
      <w:r>
        <w:rPr>
          <w:rFonts w:hint="eastAsia" w:ascii="仿宋" w:hAnsi="仿宋" w:eastAsia="仿宋" w:cs="宋体"/>
          <w:b/>
          <w:bCs/>
          <w:color w:val="auto"/>
          <w:kern w:val="0"/>
          <w:sz w:val="32"/>
          <w:szCs w:val="32"/>
          <w:lang w:val="en-US" w:eastAsia="zh-CN"/>
        </w:rPr>
        <w:t>19</w:t>
      </w:r>
      <w:bookmarkStart w:id="1" w:name="_GoBack"/>
      <w:bookmarkEnd w:id="1"/>
      <w:r>
        <w:rPr>
          <w:rFonts w:hint="eastAsia" w:ascii="仿宋" w:hAnsi="仿宋" w:eastAsia="仿宋" w:cs="宋体"/>
          <w:b/>
          <w:bCs/>
          <w:color w:val="auto"/>
          <w:kern w:val="0"/>
          <w:sz w:val="32"/>
          <w:szCs w:val="32"/>
        </w:rPr>
        <w:t>日，</w:t>
      </w:r>
      <w:r>
        <w:rPr>
          <w:rFonts w:hint="eastAsia" w:ascii="仿宋" w:hAnsi="仿宋" w:eastAsia="仿宋" w:cs="宋体"/>
          <w:b/>
          <w:bCs/>
          <w:color w:val="auto"/>
          <w:sz w:val="32"/>
          <w:szCs w:val="32"/>
        </w:rPr>
        <w:t>每天上午8:30至1</w:t>
      </w:r>
      <w:r>
        <w:rPr>
          <w:rFonts w:ascii="仿宋" w:hAnsi="仿宋" w:eastAsia="仿宋" w:cs="宋体"/>
          <w:b/>
          <w:bCs/>
          <w:color w:val="auto"/>
          <w:sz w:val="32"/>
          <w:szCs w:val="32"/>
        </w:rPr>
        <w:t>1</w:t>
      </w:r>
      <w:r>
        <w:rPr>
          <w:rFonts w:hint="eastAsia" w:ascii="仿宋" w:hAnsi="仿宋" w:eastAsia="仿宋" w:cs="宋体"/>
          <w:b/>
          <w:bCs/>
          <w:color w:val="auto"/>
          <w:sz w:val="32"/>
          <w:szCs w:val="32"/>
        </w:rPr>
        <w:t>:30，下午1:30至5:30（北京时间，法定节假日除外）</w:t>
      </w:r>
    </w:p>
    <w:p w14:paraId="63E83BA1">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ascii="仿宋" w:hAnsi="仿宋" w:eastAsia="仿宋" w:cs="宋体"/>
          <w:color w:val="auto"/>
          <w:sz w:val="32"/>
          <w:szCs w:val="32"/>
        </w:rPr>
        <w:t>2.</w:t>
      </w:r>
      <w:r>
        <w:rPr>
          <w:rFonts w:hint="eastAsia" w:ascii="仿宋" w:hAnsi="仿宋" w:eastAsia="仿宋" w:cs="宋体"/>
          <w:color w:val="auto"/>
          <w:sz w:val="32"/>
          <w:szCs w:val="32"/>
        </w:rPr>
        <w:t>地点：</w:t>
      </w:r>
      <w:r>
        <w:rPr>
          <w:rFonts w:hint="eastAsia" w:ascii="仿宋" w:hAnsi="仿宋" w:eastAsia="仿宋" w:cs="宋体"/>
          <w:color w:val="auto"/>
          <w:kern w:val="0"/>
          <w:sz w:val="32"/>
          <w:szCs w:val="32"/>
        </w:rPr>
        <w:t>常州市城</w:t>
      </w:r>
      <w:r>
        <w:rPr>
          <w:rFonts w:hint="eastAsia" w:ascii="仿宋" w:hAnsi="仿宋" w:eastAsia="仿宋" w:cs="宋体"/>
          <w:kern w:val="0"/>
          <w:sz w:val="32"/>
          <w:szCs w:val="32"/>
        </w:rPr>
        <w:t>投建设工程招标有限公司（常州市新北区通江中路396号中创大厦4楼）</w:t>
      </w:r>
      <w:r>
        <w:rPr>
          <w:rFonts w:ascii="仿宋" w:hAnsi="仿宋" w:eastAsia="仿宋"/>
          <w:sz w:val="32"/>
          <w:szCs w:val="32"/>
        </w:rPr>
        <w:t xml:space="preserve"> </w:t>
      </w:r>
    </w:p>
    <w:p w14:paraId="2044CE3C">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bCs/>
          <w:sz w:val="32"/>
          <w:szCs w:val="32"/>
        </w:rPr>
      </w:pPr>
      <w:r>
        <w:rPr>
          <w:rFonts w:hint="eastAsia" w:ascii="仿宋" w:hAnsi="仿宋" w:eastAsia="仿宋" w:cs="宋体"/>
          <w:sz w:val="32"/>
          <w:szCs w:val="32"/>
        </w:rPr>
        <w:t>3.方式：</w:t>
      </w:r>
    </w:p>
    <w:p w14:paraId="61A66BBB">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cs="宋体"/>
          <w:color w:val="auto"/>
          <w:sz w:val="32"/>
          <w:szCs w:val="32"/>
        </w:rPr>
      </w:pPr>
      <w:r>
        <w:rPr>
          <w:rFonts w:hint="eastAsia" w:ascii="仿宋" w:hAnsi="仿宋" w:eastAsia="仿宋" w:cs="宋体"/>
          <w:color w:val="auto"/>
          <w:sz w:val="32"/>
          <w:szCs w:val="32"/>
        </w:rPr>
        <w:t>①现金现场缴纳;②扫描常州市城投建设工程招标有限公司付款码并备注单位名称;③银行电汇或转账至常州市城投建设工程招标有限公司账户。咨询电话：0519-81580101。</w:t>
      </w:r>
    </w:p>
    <w:p w14:paraId="3D80D396">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cs="宋体"/>
          <w:sz w:val="32"/>
          <w:szCs w:val="32"/>
        </w:rPr>
      </w:pPr>
      <w:r>
        <w:rPr>
          <w:rFonts w:hint="eastAsia" w:ascii="仿宋" w:hAnsi="仿宋" w:eastAsia="仿宋" w:cs="宋体"/>
          <w:color w:val="auto"/>
          <w:sz w:val="32"/>
          <w:szCs w:val="32"/>
        </w:rPr>
        <w:t>收款单位：常州市城投建设工程招</w:t>
      </w:r>
      <w:r>
        <w:rPr>
          <w:rFonts w:hint="eastAsia" w:ascii="仿宋" w:hAnsi="仿宋" w:eastAsia="仿宋" w:cs="宋体"/>
          <w:sz w:val="32"/>
          <w:szCs w:val="32"/>
        </w:rPr>
        <w:t>标有限公司</w:t>
      </w:r>
    </w:p>
    <w:p w14:paraId="325084B9">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cs="宋体"/>
          <w:sz w:val="32"/>
          <w:szCs w:val="32"/>
        </w:rPr>
      </w:pPr>
      <w:r>
        <w:rPr>
          <w:rFonts w:hint="eastAsia" w:ascii="仿宋" w:hAnsi="仿宋" w:eastAsia="仿宋" w:cs="宋体"/>
          <w:sz w:val="32"/>
          <w:szCs w:val="32"/>
        </w:rPr>
        <w:t>开户银行：中国建设银行常州大成苑支行</w:t>
      </w:r>
    </w:p>
    <w:p w14:paraId="2FAAF6A9">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cs="宋体"/>
          <w:sz w:val="32"/>
          <w:szCs w:val="32"/>
        </w:rPr>
      </w:pPr>
      <w:r>
        <w:rPr>
          <w:rFonts w:hint="eastAsia" w:ascii="仿宋" w:hAnsi="仿宋" w:eastAsia="仿宋" w:cs="宋体"/>
          <w:sz w:val="32"/>
          <w:szCs w:val="32"/>
        </w:rPr>
        <w:t>银行账号：32001624236052500905</w:t>
      </w:r>
    </w:p>
    <w:p w14:paraId="4536DAB2">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cs="宋体"/>
          <w:bCs/>
          <w:sz w:val="32"/>
          <w:szCs w:val="32"/>
        </w:rPr>
      </w:pPr>
      <w:r>
        <w:rPr>
          <w:rFonts w:ascii="仿宋" w:hAnsi="仿宋" w:eastAsia="仿宋" w:cs="宋体"/>
          <w:sz w:val="32"/>
          <w:szCs w:val="32"/>
        </w:rPr>
        <w:t>4.</w:t>
      </w:r>
      <w:r>
        <w:rPr>
          <w:rFonts w:hint="eastAsia" w:ascii="仿宋" w:hAnsi="仿宋" w:eastAsia="仿宋" w:cs="宋体"/>
          <w:sz w:val="32"/>
          <w:szCs w:val="32"/>
        </w:rPr>
        <w:t>售价：</w:t>
      </w:r>
      <w:r>
        <w:rPr>
          <w:rFonts w:hint="eastAsia" w:ascii="仿宋" w:hAnsi="仿宋" w:eastAsia="仿宋" w:cs="宋体"/>
          <w:kern w:val="0"/>
          <w:sz w:val="32"/>
          <w:szCs w:val="32"/>
        </w:rPr>
        <w:t>人民币壹佰元整</w:t>
      </w:r>
    </w:p>
    <w:p w14:paraId="38C66600">
      <w:pPr>
        <w:keepNext w:val="0"/>
        <w:keepLines w:val="0"/>
        <w:pageBreakBefore w:val="0"/>
        <w:widowControl w:val="0"/>
        <w:kinsoku/>
        <w:wordWrap/>
        <w:topLinePunct w:val="0"/>
        <w:autoSpaceDE/>
        <w:autoSpaceDN/>
        <w:bidi w:val="0"/>
        <w:adjustRightInd w:val="0"/>
        <w:snapToGrid w:val="0"/>
        <w:spacing w:line="600" w:lineRule="exact"/>
        <w:ind w:firstLine="643" w:firstLineChars="200"/>
        <w:textAlignment w:val="auto"/>
        <w:rPr>
          <w:rFonts w:ascii="仿宋" w:hAnsi="仿宋" w:eastAsia="仿宋"/>
          <w:b/>
          <w:bCs w:val="0"/>
          <w:sz w:val="32"/>
          <w:szCs w:val="32"/>
        </w:rPr>
      </w:pPr>
      <w:r>
        <w:rPr>
          <w:rFonts w:hint="eastAsia" w:ascii="仿宋" w:hAnsi="仿宋" w:eastAsia="仿宋"/>
          <w:b/>
          <w:bCs w:val="0"/>
          <w:sz w:val="32"/>
          <w:szCs w:val="32"/>
        </w:rPr>
        <w:t>四、响应文件提交</w:t>
      </w:r>
    </w:p>
    <w:p w14:paraId="3E7CE0D7">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b w:val="0"/>
          <w:bCs/>
          <w:color w:val="auto"/>
          <w:sz w:val="32"/>
          <w:szCs w:val="32"/>
        </w:rPr>
      </w:pPr>
      <w:r>
        <w:rPr>
          <w:rFonts w:hint="eastAsia" w:ascii="仿宋" w:hAnsi="仿宋" w:eastAsia="仿宋"/>
          <w:b w:val="0"/>
          <w:bCs/>
          <w:color w:val="auto"/>
          <w:sz w:val="32"/>
          <w:szCs w:val="32"/>
        </w:rPr>
        <w:t>截止时间：</w:t>
      </w:r>
      <w:r>
        <w:rPr>
          <w:rFonts w:ascii="仿宋" w:hAnsi="仿宋" w:eastAsia="仿宋" w:cs="宋体"/>
          <w:b/>
          <w:bCs w:val="0"/>
          <w:color w:val="auto"/>
          <w:kern w:val="0"/>
          <w:sz w:val="32"/>
          <w:szCs w:val="32"/>
        </w:rPr>
        <w:t>20</w:t>
      </w:r>
      <w:r>
        <w:rPr>
          <w:rFonts w:hint="eastAsia" w:ascii="仿宋" w:hAnsi="仿宋" w:eastAsia="仿宋" w:cs="宋体"/>
          <w:b/>
          <w:bCs w:val="0"/>
          <w:color w:val="auto"/>
          <w:kern w:val="0"/>
          <w:sz w:val="32"/>
          <w:szCs w:val="32"/>
          <w:lang w:val="en-US" w:eastAsia="zh-CN"/>
        </w:rPr>
        <w:t>26</w:t>
      </w:r>
      <w:r>
        <w:rPr>
          <w:rFonts w:hint="eastAsia" w:ascii="仿宋" w:hAnsi="仿宋" w:eastAsia="仿宋" w:cs="宋体"/>
          <w:b/>
          <w:bCs w:val="0"/>
          <w:color w:val="auto"/>
          <w:kern w:val="0"/>
          <w:sz w:val="32"/>
          <w:szCs w:val="32"/>
        </w:rPr>
        <w:t>年</w:t>
      </w:r>
      <w:r>
        <w:rPr>
          <w:rFonts w:hint="eastAsia" w:ascii="仿宋" w:hAnsi="仿宋" w:eastAsia="仿宋" w:cs="宋体"/>
          <w:b/>
          <w:bCs w:val="0"/>
          <w:color w:val="auto"/>
          <w:kern w:val="0"/>
          <w:sz w:val="32"/>
          <w:szCs w:val="32"/>
          <w:lang w:val="en-US" w:eastAsia="zh-CN"/>
        </w:rPr>
        <w:t>08</w:t>
      </w:r>
      <w:r>
        <w:rPr>
          <w:rFonts w:hint="eastAsia" w:ascii="仿宋" w:hAnsi="仿宋" w:eastAsia="仿宋" w:cs="宋体"/>
          <w:b/>
          <w:bCs w:val="0"/>
          <w:color w:val="auto"/>
          <w:kern w:val="0"/>
          <w:sz w:val="32"/>
          <w:szCs w:val="32"/>
        </w:rPr>
        <w:t>月</w:t>
      </w:r>
      <w:r>
        <w:rPr>
          <w:rFonts w:hint="eastAsia" w:ascii="仿宋" w:hAnsi="仿宋" w:eastAsia="仿宋" w:cs="宋体"/>
          <w:b/>
          <w:bCs w:val="0"/>
          <w:color w:val="auto"/>
          <w:kern w:val="0"/>
          <w:sz w:val="32"/>
          <w:szCs w:val="32"/>
          <w:lang w:val="en-US" w:eastAsia="zh-CN"/>
        </w:rPr>
        <w:t>21</w:t>
      </w:r>
      <w:r>
        <w:rPr>
          <w:rFonts w:hint="eastAsia" w:ascii="仿宋" w:hAnsi="仿宋" w:eastAsia="仿宋" w:cs="宋体"/>
          <w:b/>
          <w:bCs w:val="0"/>
          <w:color w:val="auto"/>
          <w:kern w:val="0"/>
          <w:sz w:val="32"/>
          <w:szCs w:val="32"/>
        </w:rPr>
        <w:t>日</w:t>
      </w:r>
      <w:r>
        <w:rPr>
          <w:rFonts w:hint="eastAsia" w:ascii="仿宋" w:hAnsi="仿宋" w:eastAsia="仿宋"/>
          <w:b/>
          <w:bCs w:val="0"/>
          <w:color w:val="auto"/>
          <w:sz w:val="32"/>
          <w:szCs w:val="32"/>
          <w:lang w:val="en-US" w:eastAsia="zh-CN"/>
        </w:rPr>
        <w:t>14</w:t>
      </w:r>
      <w:r>
        <w:rPr>
          <w:rFonts w:hint="eastAsia" w:ascii="仿宋" w:hAnsi="仿宋" w:eastAsia="仿宋"/>
          <w:b/>
          <w:bCs w:val="0"/>
          <w:color w:val="auto"/>
          <w:sz w:val="32"/>
          <w:szCs w:val="32"/>
        </w:rPr>
        <w:t>点</w:t>
      </w:r>
      <w:r>
        <w:rPr>
          <w:rFonts w:hint="eastAsia" w:ascii="仿宋" w:hAnsi="仿宋" w:eastAsia="仿宋"/>
          <w:b/>
          <w:bCs w:val="0"/>
          <w:color w:val="auto"/>
          <w:sz w:val="32"/>
          <w:szCs w:val="32"/>
          <w:lang w:val="en-US" w:eastAsia="zh-CN"/>
        </w:rPr>
        <w:t>00</w:t>
      </w:r>
      <w:r>
        <w:rPr>
          <w:rFonts w:hint="eastAsia" w:ascii="仿宋" w:hAnsi="仿宋" w:eastAsia="仿宋"/>
          <w:b/>
          <w:bCs w:val="0"/>
          <w:color w:val="auto"/>
          <w:sz w:val="32"/>
          <w:szCs w:val="32"/>
        </w:rPr>
        <w:t>分</w:t>
      </w:r>
      <w:r>
        <w:rPr>
          <w:rFonts w:hint="eastAsia" w:ascii="仿宋" w:hAnsi="仿宋" w:eastAsia="仿宋"/>
          <w:b w:val="0"/>
          <w:bCs/>
          <w:color w:val="auto"/>
          <w:sz w:val="32"/>
          <w:szCs w:val="32"/>
        </w:rPr>
        <w:t>（北京时间）</w:t>
      </w:r>
    </w:p>
    <w:p w14:paraId="27C884F8">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b w:val="0"/>
          <w:bCs/>
          <w:color w:val="auto"/>
          <w:sz w:val="32"/>
          <w:szCs w:val="32"/>
        </w:rPr>
      </w:pPr>
      <w:r>
        <w:rPr>
          <w:rFonts w:hint="eastAsia" w:ascii="仿宋" w:hAnsi="仿宋" w:eastAsia="仿宋"/>
          <w:b w:val="0"/>
          <w:bCs/>
          <w:color w:val="auto"/>
          <w:sz w:val="32"/>
          <w:szCs w:val="32"/>
        </w:rPr>
        <w:t>地点：常州市城投建设工程招标有限公司</w:t>
      </w:r>
      <w:r>
        <w:rPr>
          <w:rFonts w:hint="eastAsia" w:ascii="仿宋" w:hAnsi="仿宋" w:eastAsia="仿宋" w:cs="宋体"/>
          <w:b w:val="0"/>
          <w:bCs/>
          <w:color w:val="auto"/>
          <w:sz w:val="32"/>
          <w:szCs w:val="32"/>
        </w:rPr>
        <w:t>（常州市新北区通江中路396号中创大厦4楼）</w:t>
      </w:r>
    </w:p>
    <w:p w14:paraId="7648C629">
      <w:pPr>
        <w:keepNext w:val="0"/>
        <w:keepLines w:val="0"/>
        <w:pageBreakBefore w:val="0"/>
        <w:widowControl w:val="0"/>
        <w:kinsoku/>
        <w:wordWrap/>
        <w:topLinePunct w:val="0"/>
        <w:autoSpaceDE/>
        <w:autoSpaceDN/>
        <w:bidi w:val="0"/>
        <w:adjustRightInd w:val="0"/>
        <w:snapToGrid w:val="0"/>
        <w:spacing w:line="600" w:lineRule="exact"/>
        <w:ind w:firstLine="643" w:firstLineChars="200"/>
        <w:textAlignment w:val="auto"/>
        <w:rPr>
          <w:rFonts w:ascii="仿宋" w:hAnsi="仿宋" w:eastAsia="仿宋"/>
          <w:b/>
          <w:bCs w:val="0"/>
          <w:color w:val="auto"/>
          <w:sz w:val="32"/>
          <w:szCs w:val="32"/>
        </w:rPr>
      </w:pPr>
      <w:r>
        <w:rPr>
          <w:rFonts w:hint="eastAsia" w:ascii="仿宋" w:hAnsi="仿宋" w:eastAsia="仿宋"/>
          <w:b/>
          <w:bCs w:val="0"/>
          <w:color w:val="auto"/>
          <w:sz w:val="32"/>
          <w:szCs w:val="32"/>
        </w:rPr>
        <w:t>五、开启</w:t>
      </w:r>
    </w:p>
    <w:p w14:paraId="61031409">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b w:val="0"/>
          <w:bCs/>
          <w:color w:val="auto"/>
          <w:sz w:val="32"/>
          <w:szCs w:val="32"/>
        </w:rPr>
      </w:pPr>
      <w:r>
        <w:rPr>
          <w:rFonts w:hint="eastAsia" w:ascii="仿宋" w:hAnsi="仿宋" w:eastAsia="仿宋"/>
          <w:b w:val="0"/>
          <w:bCs/>
          <w:color w:val="auto"/>
          <w:sz w:val="32"/>
          <w:szCs w:val="32"/>
        </w:rPr>
        <w:t>时间：</w:t>
      </w:r>
      <w:r>
        <w:rPr>
          <w:rFonts w:ascii="仿宋" w:hAnsi="仿宋" w:eastAsia="仿宋" w:cs="宋体"/>
          <w:b/>
          <w:bCs w:val="0"/>
          <w:color w:val="auto"/>
          <w:kern w:val="0"/>
          <w:sz w:val="32"/>
          <w:szCs w:val="32"/>
        </w:rPr>
        <w:t>20</w:t>
      </w:r>
      <w:r>
        <w:rPr>
          <w:rFonts w:hint="eastAsia" w:ascii="仿宋" w:hAnsi="仿宋" w:eastAsia="仿宋" w:cs="宋体"/>
          <w:b/>
          <w:bCs w:val="0"/>
          <w:color w:val="auto"/>
          <w:kern w:val="0"/>
          <w:sz w:val="32"/>
          <w:szCs w:val="32"/>
          <w:lang w:val="en-US" w:eastAsia="zh-CN"/>
        </w:rPr>
        <w:t>26</w:t>
      </w:r>
      <w:r>
        <w:rPr>
          <w:rFonts w:hint="eastAsia" w:ascii="仿宋" w:hAnsi="仿宋" w:eastAsia="仿宋" w:cs="宋体"/>
          <w:b/>
          <w:bCs w:val="0"/>
          <w:color w:val="auto"/>
          <w:kern w:val="0"/>
          <w:sz w:val="32"/>
          <w:szCs w:val="32"/>
        </w:rPr>
        <w:t>年</w:t>
      </w:r>
      <w:r>
        <w:rPr>
          <w:rFonts w:hint="eastAsia" w:ascii="仿宋" w:hAnsi="仿宋" w:eastAsia="仿宋" w:cs="宋体"/>
          <w:b/>
          <w:bCs w:val="0"/>
          <w:color w:val="auto"/>
          <w:kern w:val="0"/>
          <w:sz w:val="32"/>
          <w:szCs w:val="32"/>
          <w:lang w:val="en-US" w:eastAsia="zh-CN"/>
        </w:rPr>
        <w:t>08</w:t>
      </w:r>
      <w:r>
        <w:rPr>
          <w:rFonts w:hint="eastAsia" w:ascii="仿宋" w:hAnsi="仿宋" w:eastAsia="仿宋" w:cs="宋体"/>
          <w:b/>
          <w:bCs w:val="0"/>
          <w:color w:val="auto"/>
          <w:kern w:val="0"/>
          <w:sz w:val="32"/>
          <w:szCs w:val="32"/>
        </w:rPr>
        <w:t>月</w:t>
      </w:r>
      <w:r>
        <w:rPr>
          <w:rFonts w:hint="eastAsia" w:ascii="仿宋" w:hAnsi="仿宋" w:eastAsia="仿宋" w:cs="宋体"/>
          <w:b/>
          <w:bCs w:val="0"/>
          <w:color w:val="auto"/>
          <w:kern w:val="0"/>
          <w:sz w:val="32"/>
          <w:szCs w:val="32"/>
          <w:lang w:val="en-US" w:eastAsia="zh-CN"/>
        </w:rPr>
        <w:t>21</w:t>
      </w:r>
      <w:r>
        <w:rPr>
          <w:rFonts w:hint="eastAsia" w:ascii="仿宋" w:hAnsi="仿宋" w:eastAsia="仿宋" w:cs="宋体"/>
          <w:b/>
          <w:bCs w:val="0"/>
          <w:color w:val="auto"/>
          <w:kern w:val="0"/>
          <w:sz w:val="32"/>
          <w:szCs w:val="32"/>
        </w:rPr>
        <w:t>日</w:t>
      </w:r>
      <w:r>
        <w:rPr>
          <w:rFonts w:hint="eastAsia" w:ascii="仿宋" w:hAnsi="仿宋" w:eastAsia="仿宋"/>
          <w:b/>
          <w:bCs w:val="0"/>
          <w:color w:val="auto"/>
          <w:sz w:val="32"/>
          <w:szCs w:val="32"/>
          <w:lang w:val="en-US" w:eastAsia="zh-CN"/>
        </w:rPr>
        <w:t>14</w:t>
      </w:r>
      <w:r>
        <w:rPr>
          <w:rFonts w:hint="eastAsia" w:ascii="仿宋" w:hAnsi="仿宋" w:eastAsia="仿宋"/>
          <w:b/>
          <w:bCs w:val="0"/>
          <w:color w:val="auto"/>
          <w:sz w:val="32"/>
          <w:szCs w:val="32"/>
        </w:rPr>
        <w:t>点</w:t>
      </w:r>
      <w:r>
        <w:rPr>
          <w:rFonts w:hint="eastAsia" w:ascii="仿宋" w:hAnsi="仿宋" w:eastAsia="仿宋"/>
          <w:b/>
          <w:bCs w:val="0"/>
          <w:color w:val="auto"/>
          <w:sz w:val="32"/>
          <w:szCs w:val="32"/>
          <w:lang w:val="en-US" w:eastAsia="zh-CN"/>
        </w:rPr>
        <w:t>00</w:t>
      </w:r>
      <w:r>
        <w:rPr>
          <w:rFonts w:hint="eastAsia" w:ascii="仿宋" w:hAnsi="仿宋" w:eastAsia="仿宋"/>
          <w:b/>
          <w:bCs w:val="0"/>
          <w:color w:val="auto"/>
          <w:sz w:val="32"/>
          <w:szCs w:val="32"/>
        </w:rPr>
        <w:t>分</w:t>
      </w:r>
      <w:r>
        <w:rPr>
          <w:rFonts w:hint="eastAsia" w:ascii="仿宋" w:hAnsi="仿宋" w:eastAsia="仿宋"/>
          <w:b w:val="0"/>
          <w:bCs/>
          <w:color w:val="auto"/>
          <w:sz w:val="32"/>
          <w:szCs w:val="32"/>
        </w:rPr>
        <w:t>（北京时间）</w:t>
      </w:r>
    </w:p>
    <w:p w14:paraId="3866B506">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b w:val="0"/>
          <w:bCs/>
          <w:color w:val="auto"/>
          <w:sz w:val="32"/>
          <w:szCs w:val="32"/>
        </w:rPr>
      </w:pPr>
      <w:r>
        <w:rPr>
          <w:rFonts w:hint="eastAsia" w:ascii="仿宋" w:hAnsi="仿宋" w:eastAsia="仿宋"/>
          <w:b w:val="0"/>
          <w:bCs/>
          <w:color w:val="auto"/>
          <w:sz w:val="32"/>
          <w:szCs w:val="32"/>
        </w:rPr>
        <w:t>地点：常州市城投建设工程招标有限公司</w:t>
      </w:r>
      <w:r>
        <w:rPr>
          <w:rFonts w:hint="eastAsia" w:ascii="仿宋" w:hAnsi="仿宋" w:eastAsia="仿宋" w:cs="宋体"/>
          <w:b w:val="0"/>
          <w:bCs/>
          <w:color w:val="auto"/>
          <w:sz w:val="32"/>
          <w:szCs w:val="32"/>
        </w:rPr>
        <w:t>（常州市新北区通江中路396号中创大厦4楼）</w:t>
      </w:r>
    </w:p>
    <w:p w14:paraId="12834916">
      <w:pPr>
        <w:keepNext w:val="0"/>
        <w:keepLines w:val="0"/>
        <w:pageBreakBefore w:val="0"/>
        <w:widowControl w:val="0"/>
        <w:kinsoku/>
        <w:wordWrap/>
        <w:topLinePunct w:val="0"/>
        <w:autoSpaceDE/>
        <w:autoSpaceDN/>
        <w:bidi w:val="0"/>
        <w:adjustRightInd w:val="0"/>
        <w:snapToGrid w:val="0"/>
        <w:spacing w:line="600" w:lineRule="exact"/>
        <w:ind w:firstLine="643" w:firstLineChars="200"/>
        <w:textAlignment w:val="auto"/>
        <w:rPr>
          <w:rFonts w:ascii="仿宋" w:hAnsi="仿宋" w:eastAsia="仿宋"/>
          <w:b/>
          <w:sz w:val="32"/>
          <w:szCs w:val="32"/>
        </w:rPr>
      </w:pPr>
      <w:r>
        <w:rPr>
          <w:rFonts w:hint="eastAsia" w:ascii="仿宋" w:hAnsi="仿宋" w:eastAsia="仿宋"/>
          <w:b/>
          <w:sz w:val="32"/>
          <w:szCs w:val="32"/>
        </w:rPr>
        <w:t>六、公告期限</w:t>
      </w:r>
    </w:p>
    <w:p w14:paraId="2AAEAB2B">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自本公告发布之日起3个工作日。</w:t>
      </w:r>
    </w:p>
    <w:p w14:paraId="48985724">
      <w:pPr>
        <w:keepNext w:val="0"/>
        <w:keepLines w:val="0"/>
        <w:pageBreakBefore w:val="0"/>
        <w:widowControl w:val="0"/>
        <w:kinsoku/>
        <w:wordWrap/>
        <w:topLinePunct w:val="0"/>
        <w:autoSpaceDE/>
        <w:autoSpaceDN/>
        <w:bidi w:val="0"/>
        <w:adjustRightInd w:val="0"/>
        <w:snapToGrid w:val="0"/>
        <w:spacing w:line="600" w:lineRule="exact"/>
        <w:ind w:firstLine="643" w:firstLineChars="200"/>
        <w:textAlignment w:val="auto"/>
        <w:rPr>
          <w:rFonts w:ascii="仿宋" w:hAnsi="仿宋" w:eastAsia="仿宋"/>
          <w:b/>
          <w:sz w:val="32"/>
          <w:szCs w:val="32"/>
        </w:rPr>
      </w:pPr>
      <w:r>
        <w:rPr>
          <w:rFonts w:hint="eastAsia" w:ascii="仿宋" w:hAnsi="仿宋" w:eastAsia="仿宋"/>
          <w:b/>
          <w:sz w:val="32"/>
          <w:szCs w:val="32"/>
        </w:rPr>
        <w:t>七、其他补充事宜</w:t>
      </w:r>
    </w:p>
    <w:p w14:paraId="36D8D9A7">
      <w:pPr>
        <w:keepNext w:val="0"/>
        <w:keepLines w:val="0"/>
        <w:pageBreakBefore w:val="0"/>
        <w:widowControl w:val="0"/>
        <w:kinsoku/>
        <w:wordWrap/>
        <w:topLinePunct w:val="0"/>
        <w:autoSpaceDE/>
        <w:autoSpaceDN/>
        <w:bidi w:val="0"/>
        <w:adjustRightInd w:val="0"/>
        <w:snapToGrid w:val="0"/>
        <w:spacing w:line="600" w:lineRule="exact"/>
        <w:ind w:firstLine="643" w:firstLineChars="200"/>
        <w:textAlignment w:val="auto"/>
        <w:rPr>
          <w:rFonts w:ascii="仿宋" w:hAnsi="仿宋" w:eastAsia="仿宋" w:cs="宋体"/>
          <w:b/>
          <w:sz w:val="32"/>
          <w:szCs w:val="32"/>
        </w:rPr>
      </w:pPr>
      <w:r>
        <w:rPr>
          <w:rFonts w:hint="eastAsia" w:ascii="仿宋" w:hAnsi="仿宋" w:eastAsia="仿宋" w:cs="宋体"/>
          <w:b/>
          <w:sz w:val="32"/>
          <w:szCs w:val="32"/>
        </w:rPr>
        <w:t>1.现场踏勘及标前答疑</w:t>
      </w:r>
    </w:p>
    <w:p w14:paraId="558FBAD8">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bCs/>
          <w:sz w:val="32"/>
          <w:szCs w:val="32"/>
        </w:rPr>
      </w:pPr>
      <w:r>
        <w:rPr>
          <w:rFonts w:hint="eastAsia" w:ascii="仿宋" w:hAnsi="仿宋" w:eastAsia="仿宋"/>
          <w:bCs/>
          <w:sz w:val="32"/>
          <w:szCs w:val="32"/>
        </w:rPr>
        <w:t>（1）供应商</w:t>
      </w:r>
      <w:r>
        <w:rPr>
          <w:rFonts w:ascii="仿宋" w:hAnsi="仿宋" w:eastAsia="仿宋"/>
          <w:bCs/>
          <w:sz w:val="32"/>
          <w:szCs w:val="32"/>
        </w:rPr>
        <w:t>自行踏勘</w:t>
      </w:r>
      <w:r>
        <w:rPr>
          <w:rFonts w:hint="eastAsia" w:ascii="仿宋" w:hAnsi="仿宋" w:eastAsia="仿宋"/>
          <w:bCs/>
          <w:sz w:val="32"/>
          <w:szCs w:val="32"/>
        </w:rPr>
        <w:t>现场。</w:t>
      </w:r>
    </w:p>
    <w:p w14:paraId="0D810706">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（2）</w:t>
      </w:r>
      <w:r>
        <w:rPr>
          <w:rFonts w:ascii="仿宋" w:hAnsi="仿宋" w:eastAsia="仿宋" w:cs="宋体"/>
          <w:sz w:val="32"/>
          <w:szCs w:val="32"/>
        </w:rPr>
        <w:t>标前答疑</w:t>
      </w:r>
    </w:p>
    <w:p w14:paraId="4BE17DF3">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cs="宋体"/>
          <w:color w:val="auto"/>
          <w:sz w:val="32"/>
          <w:szCs w:val="32"/>
          <w:highlight w:val="none"/>
        </w:rPr>
      </w:pPr>
      <w:r>
        <w:rPr>
          <w:rFonts w:hint="eastAsia" w:ascii="仿宋" w:hAnsi="仿宋" w:eastAsia="仿宋" w:cs="宋体"/>
          <w:sz w:val="32"/>
          <w:szCs w:val="32"/>
        </w:rPr>
        <w:t>供应商对询价文件</w:t>
      </w:r>
      <w:r>
        <w:rPr>
          <w:rFonts w:hint="eastAsia" w:ascii="仿宋" w:hAnsi="仿宋" w:eastAsia="仿宋" w:cs="宋体"/>
          <w:color w:val="auto"/>
          <w:sz w:val="32"/>
          <w:szCs w:val="32"/>
          <w:highlight w:val="none"/>
        </w:rPr>
        <w:t>如有疑问，请将疑问于</w:t>
      </w:r>
      <w:r>
        <w:rPr>
          <w:rFonts w:hint="eastAsia" w:ascii="仿宋" w:hAnsi="仿宋" w:eastAsia="仿宋"/>
          <w:color w:val="auto"/>
          <w:sz w:val="32"/>
          <w:szCs w:val="32"/>
          <w:highlight w:val="none"/>
        </w:rPr>
        <w:t>响应文件提交截止期2日前</w:t>
      </w:r>
      <w:r>
        <w:rPr>
          <w:rFonts w:hint="eastAsia" w:ascii="仿宋" w:hAnsi="仿宋" w:eastAsia="仿宋" w:cs="宋体"/>
          <w:color w:val="auto"/>
          <w:sz w:val="32"/>
          <w:szCs w:val="32"/>
          <w:highlight w:val="none"/>
        </w:rPr>
        <w:t>以书面形式提交或传真至常州市城投建设工程招标有限公司。传真:0519-81580105，</w:t>
      </w:r>
      <w:r>
        <w:rPr>
          <w:rFonts w:ascii="仿宋" w:hAnsi="仿宋" w:eastAsia="仿宋" w:cs="宋体"/>
          <w:color w:val="auto"/>
          <w:sz w:val="32"/>
          <w:szCs w:val="32"/>
          <w:highlight w:val="none"/>
        </w:rPr>
        <w:t>邮箱：</w:t>
      </w:r>
      <w:r>
        <w:rPr>
          <w:rFonts w:hint="eastAsia" w:ascii="仿宋" w:hAnsi="仿宋" w:eastAsia="仿宋" w:cs="宋体"/>
          <w:color w:val="auto"/>
          <w:sz w:val="32"/>
          <w:szCs w:val="32"/>
          <w:highlight w:val="none"/>
        </w:rPr>
        <w:t>czctzb@163.com</w:t>
      </w:r>
    </w:p>
    <w:p w14:paraId="2F2CF90D">
      <w:pPr>
        <w:keepNext w:val="0"/>
        <w:keepLines w:val="0"/>
        <w:pageBreakBefore w:val="0"/>
        <w:widowControl w:val="0"/>
        <w:kinsoku/>
        <w:wordWrap/>
        <w:topLinePunct w:val="0"/>
        <w:autoSpaceDE/>
        <w:autoSpaceDN/>
        <w:bidi w:val="0"/>
        <w:adjustRightInd w:val="0"/>
        <w:snapToGrid w:val="0"/>
        <w:spacing w:line="600" w:lineRule="exact"/>
        <w:ind w:firstLine="643" w:firstLineChars="200"/>
        <w:textAlignment w:val="auto"/>
        <w:rPr>
          <w:rFonts w:ascii="仿宋" w:hAnsi="仿宋" w:eastAsia="仿宋" w:cs="宋体"/>
          <w:b/>
          <w:bCs/>
          <w:color w:val="auto"/>
          <w:sz w:val="32"/>
          <w:szCs w:val="32"/>
          <w:highlight w:val="none"/>
        </w:rPr>
      </w:pPr>
      <w:r>
        <w:rPr>
          <w:rFonts w:hint="eastAsia" w:ascii="仿宋" w:hAnsi="仿宋" w:eastAsia="仿宋" w:cs="宋体"/>
          <w:b/>
          <w:bCs/>
          <w:color w:val="auto"/>
          <w:sz w:val="32"/>
          <w:szCs w:val="32"/>
          <w:highlight w:val="none"/>
        </w:rPr>
        <w:t>2.询价文件售后一概不退。供应商提交的询价响应文件概不退还。一经领购，供应商不得更改单位名称。</w:t>
      </w:r>
    </w:p>
    <w:p w14:paraId="55146B6D">
      <w:pPr>
        <w:keepNext w:val="0"/>
        <w:keepLines w:val="0"/>
        <w:pageBreakBefore w:val="0"/>
        <w:widowControl w:val="0"/>
        <w:kinsoku/>
        <w:wordWrap/>
        <w:topLinePunct w:val="0"/>
        <w:autoSpaceDE/>
        <w:autoSpaceDN/>
        <w:bidi w:val="0"/>
        <w:adjustRightInd w:val="0"/>
        <w:snapToGrid w:val="0"/>
        <w:spacing w:line="600" w:lineRule="exact"/>
        <w:ind w:firstLine="643" w:firstLineChars="200"/>
        <w:textAlignment w:val="auto"/>
        <w:rPr>
          <w:rFonts w:ascii="仿宋" w:hAnsi="仿宋" w:eastAsia="仿宋"/>
          <w:b/>
          <w:color w:val="auto"/>
          <w:sz w:val="32"/>
          <w:szCs w:val="32"/>
          <w:highlight w:val="none"/>
        </w:rPr>
      </w:pPr>
      <w:r>
        <w:rPr>
          <w:rFonts w:hint="eastAsia" w:ascii="仿宋" w:hAnsi="仿宋" w:eastAsia="仿宋"/>
          <w:b/>
          <w:color w:val="auto"/>
          <w:sz w:val="32"/>
          <w:szCs w:val="32"/>
          <w:highlight w:val="none"/>
        </w:rPr>
        <w:t>八、凡对本次采购提出询问，请按以下方式联系。</w:t>
      </w:r>
    </w:p>
    <w:p w14:paraId="69157BBC">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rPr>
        <w:t>1.采购人信息</w:t>
      </w:r>
    </w:p>
    <w:p w14:paraId="75F6BF31">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 xml:space="preserve">单位名称：常州经济开发区人民法院本级 </w:t>
      </w:r>
    </w:p>
    <w:p w14:paraId="60AC8C4E">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 xml:space="preserve">单位地址：常州市武进区中吴大道85号 </w:t>
      </w:r>
    </w:p>
    <w:p w14:paraId="05C22881">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 xml:space="preserve">联系人：吴女士 </w:t>
      </w:r>
    </w:p>
    <w:p w14:paraId="5C1C6A36">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 xml:space="preserve">联系电话：0519-69801503 </w:t>
      </w:r>
    </w:p>
    <w:p w14:paraId="7EF0DF6B">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2.采购代理机构信息</w:t>
      </w:r>
    </w:p>
    <w:p w14:paraId="6DD771F4">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名    称：常州市城投建设工程招标有限公司　　　　　　　　　　　　</w:t>
      </w:r>
    </w:p>
    <w:p w14:paraId="74BBA066">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地　　址：</w:t>
      </w:r>
      <w:r>
        <w:rPr>
          <w:rFonts w:hint="eastAsia" w:ascii="仿宋" w:hAnsi="仿宋" w:eastAsia="仿宋" w:cs="宋体"/>
          <w:kern w:val="0"/>
          <w:sz w:val="32"/>
          <w:szCs w:val="32"/>
        </w:rPr>
        <w:t>常州市新北区通江中路396号中创大厦4楼</w:t>
      </w:r>
      <w:r>
        <w:rPr>
          <w:rFonts w:hint="eastAsia" w:ascii="仿宋" w:hAnsi="仿宋" w:eastAsia="仿宋"/>
          <w:sz w:val="32"/>
          <w:szCs w:val="32"/>
        </w:rPr>
        <w:t>　　　　　　　　　　　　</w:t>
      </w:r>
    </w:p>
    <w:p w14:paraId="7FDE91AA">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联系方式：</w:t>
      </w:r>
      <w:r>
        <w:rPr>
          <w:rFonts w:hint="eastAsia" w:ascii="仿宋" w:hAnsi="仿宋" w:eastAsia="仿宋" w:cs="宋体"/>
          <w:sz w:val="32"/>
          <w:szCs w:val="32"/>
        </w:rPr>
        <w:t>0519-815801</w:t>
      </w:r>
      <w:r>
        <w:rPr>
          <w:rFonts w:ascii="仿宋" w:hAnsi="仿宋" w:eastAsia="仿宋" w:cs="宋体"/>
          <w:sz w:val="32"/>
          <w:szCs w:val="32"/>
        </w:rPr>
        <w:t>01</w:t>
      </w:r>
      <w:r>
        <w:rPr>
          <w:rFonts w:hint="eastAsia" w:ascii="仿宋" w:hAnsi="仿宋" w:eastAsia="仿宋"/>
          <w:sz w:val="32"/>
          <w:szCs w:val="32"/>
        </w:rPr>
        <w:t>　　　　　　　　　　　　</w:t>
      </w:r>
    </w:p>
    <w:p w14:paraId="1873BDA4">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3.项目联系方式</w:t>
      </w:r>
    </w:p>
    <w:p w14:paraId="3025954E">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hint="eastAsia" w:ascii="仿宋" w:hAnsi="仿宋" w:eastAsia="仿宋"/>
          <w:color w:val="auto"/>
          <w:sz w:val="32"/>
          <w:szCs w:val="32"/>
          <w:lang w:val="en-US" w:eastAsia="zh-CN"/>
        </w:rPr>
      </w:pPr>
      <w:r>
        <w:rPr>
          <w:rFonts w:hint="eastAsia" w:ascii="仿宋" w:hAnsi="仿宋" w:eastAsia="仿宋"/>
          <w:color w:val="auto"/>
          <w:sz w:val="32"/>
          <w:szCs w:val="32"/>
        </w:rPr>
        <w:t>项目联系人：</w:t>
      </w:r>
      <w:r>
        <w:rPr>
          <w:rFonts w:hint="eastAsia" w:ascii="仿宋" w:hAnsi="仿宋" w:eastAsia="仿宋"/>
          <w:color w:val="auto"/>
          <w:sz w:val="32"/>
          <w:szCs w:val="32"/>
          <w:lang w:val="en-US" w:eastAsia="zh-CN"/>
        </w:rPr>
        <w:t>袁  婷</w:t>
      </w:r>
    </w:p>
    <w:p w14:paraId="688B8FF9">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rPr>
        <w:t>电　　 话：</w:t>
      </w:r>
      <w:r>
        <w:rPr>
          <w:rFonts w:hint="eastAsia" w:ascii="仿宋" w:hAnsi="仿宋" w:eastAsia="仿宋" w:cs="宋体"/>
          <w:color w:val="auto"/>
          <w:sz w:val="32"/>
          <w:szCs w:val="32"/>
        </w:rPr>
        <w:t>0519-81580152  81580191  81580192（转分机号</w:t>
      </w:r>
      <w:r>
        <w:rPr>
          <w:rFonts w:hint="eastAsia" w:ascii="仿宋" w:hAnsi="仿宋" w:eastAsia="仿宋" w:cs="宋体"/>
          <w:color w:val="auto"/>
          <w:sz w:val="32"/>
          <w:szCs w:val="32"/>
          <w:lang w:val="en-US" w:eastAsia="zh-CN"/>
        </w:rPr>
        <w:t>6013</w:t>
      </w:r>
      <w:r>
        <w:rPr>
          <w:rFonts w:hint="eastAsia" w:ascii="仿宋" w:hAnsi="仿宋" w:eastAsia="仿宋" w:cs="宋体"/>
          <w:color w:val="auto"/>
          <w:sz w:val="32"/>
          <w:szCs w:val="32"/>
        </w:rPr>
        <w:t>）</w:t>
      </w:r>
      <w:r>
        <w:rPr>
          <w:rFonts w:hint="eastAsia" w:ascii="仿宋" w:hAnsi="仿宋" w:eastAsia="仿宋"/>
          <w:color w:val="auto"/>
          <w:sz w:val="32"/>
          <w:szCs w:val="32"/>
        </w:rPr>
        <w:t>　</w:t>
      </w:r>
    </w:p>
    <w:p w14:paraId="07D94D05">
      <w:pPr>
        <w:pStyle w:val="6"/>
        <w:rPr>
          <w:color w:val="auto"/>
        </w:rPr>
      </w:pPr>
    </w:p>
    <w:p w14:paraId="00A074C1"/>
    <w:p w14:paraId="6BD8D23F"/>
    <w:p w14:paraId="5CA8B854"/>
    <w:p w14:paraId="0AFE4772"/>
    <w:p w14:paraId="7E4FFDE3"/>
    <w:p w14:paraId="50A1BCF8"/>
    <w:p w14:paraId="194472C3"/>
    <w:p w14:paraId="304B15E3"/>
    <w:p w14:paraId="18E247A8">
      <w:pPr>
        <w:pStyle w:val="11"/>
        <w:spacing w:line="340" w:lineRule="exact"/>
        <w:rPr>
          <w:b/>
          <w:bCs/>
        </w:rPr>
      </w:pPr>
    </w:p>
    <w:p w14:paraId="0BCE5B3E">
      <w:pPr>
        <w:pStyle w:val="11"/>
        <w:spacing w:line="340" w:lineRule="exact"/>
        <w:jc w:val="center"/>
        <w:rPr>
          <w:b/>
          <w:bCs/>
        </w:rPr>
      </w:pPr>
      <w:r>
        <w:rPr>
          <w:b/>
          <w:bCs/>
        </w:rPr>
        <w:br w:type="page"/>
      </w:r>
    </w:p>
    <w:p w14:paraId="080F29FA">
      <w:pPr>
        <w:jc w:val="center"/>
        <w:outlineLvl w:val="1"/>
        <w:rPr>
          <w:rFonts w:hint="eastAsia" w:ascii="黑体" w:hAnsi="黑体" w:eastAsia="黑体" w:cs="宋体"/>
          <w:b/>
          <w:kern w:val="0"/>
          <w:sz w:val="44"/>
          <w:szCs w:val="44"/>
        </w:rPr>
      </w:pPr>
      <w:r>
        <w:rPr>
          <w:rFonts w:hint="eastAsia" w:ascii="黑体" w:hAnsi="黑体" w:eastAsia="黑体" w:cs="宋体"/>
          <w:b/>
          <w:kern w:val="0"/>
          <w:sz w:val="44"/>
          <w:szCs w:val="44"/>
        </w:rPr>
        <w:t>常州经济开发区人民法院空调保养项目</w:t>
      </w:r>
    </w:p>
    <w:p w14:paraId="7827C5B9">
      <w:pPr>
        <w:jc w:val="center"/>
        <w:outlineLvl w:val="1"/>
        <w:rPr>
          <w:rFonts w:ascii="黑体" w:hAnsi="黑体" w:eastAsia="黑体" w:cs="宋体"/>
          <w:b/>
          <w:kern w:val="0"/>
          <w:sz w:val="44"/>
          <w:szCs w:val="44"/>
        </w:rPr>
      </w:pPr>
      <w:r>
        <w:rPr>
          <w:rFonts w:hint="eastAsia" w:ascii="黑体" w:hAnsi="黑体" w:eastAsia="黑体" w:cs="宋体"/>
          <w:b/>
          <w:kern w:val="0"/>
          <w:sz w:val="44"/>
          <w:szCs w:val="44"/>
        </w:rPr>
        <w:t>询价通知书</w:t>
      </w:r>
    </w:p>
    <w:p w14:paraId="6C0BAC8E">
      <w:pPr>
        <w:widowControl/>
        <w:snapToGrid w:val="0"/>
        <w:spacing w:line="360" w:lineRule="exact"/>
        <w:ind w:firstLine="420" w:firstLineChars="200"/>
        <w:jc w:val="left"/>
        <w:rPr>
          <w:rFonts w:hint="eastAsia" w:cs="宋体" w:asciiTheme="minorEastAsia" w:hAnsiTheme="minorEastAsia" w:eastAsiaTheme="minorEastAsia"/>
          <w:szCs w:val="21"/>
        </w:rPr>
      </w:pPr>
    </w:p>
    <w:p w14:paraId="3F35FECA">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trike w:val="0"/>
          <w:dstrike w:val="0"/>
          <w:sz w:val="24"/>
          <w:szCs w:val="24"/>
          <w:u w:val="none"/>
        </w:rPr>
      </w:pPr>
      <w:r>
        <w:rPr>
          <w:rFonts w:hint="eastAsia" w:ascii="宋体" w:hAnsi="宋体" w:eastAsia="宋体" w:cs="宋体"/>
          <w:strike w:val="0"/>
          <w:dstrike w:val="0"/>
          <w:sz w:val="24"/>
          <w:szCs w:val="24"/>
          <w:u w:val="none"/>
        </w:rPr>
        <w:t>常州市城投建设工程招标有限公司受</w:t>
      </w:r>
      <w:r>
        <w:rPr>
          <w:rFonts w:hint="eastAsia" w:ascii="宋体" w:hAnsi="宋体" w:eastAsia="宋体" w:cs="宋体"/>
          <w:strike w:val="0"/>
          <w:dstrike w:val="0"/>
          <w:spacing w:val="2"/>
          <w:sz w:val="24"/>
          <w:szCs w:val="24"/>
          <w:u w:val="none"/>
        </w:rPr>
        <w:t>常州经济开发区人民法院</w:t>
      </w:r>
      <w:r>
        <w:rPr>
          <w:rFonts w:hint="eastAsia" w:ascii="宋体" w:hAnsi="宋体" w:eastAsia="宋体" w:cs="宋体"/>
          <w:strike w:val="0"/>
          <w:dstrike w:val="0"/>
          <w:sz w:val="24"/>
          <w:szCs w:val="24"/>
          <w:u w:val="none"/>
        </w:rPr>
        <w:t>委托</w:t>
      </w:r>
      <w:r>
        <w:rPr>
          <w:rFonts w:hint="eastAsia" w:ascii="宋体" w:hAnsi="宋体" w:eastAsia="宋体" w:cs="宋体"/>
          <w:strike w:val="0"/>
          <w:dstrike w:val="0"/>
          <w:color w:val="000000"/>
          <w:sz w:val="24"/>
          <w:szCs w:val="24"/>
          <w:u w:val="none"/>
        </w:rPr>
        <w:t>，现就其</w:t>
      </w:r>
      <w:r>
        <w:rPr>
          <w:rFonts w:hint="eastAsia" w:ascii="宋体" w:hAnsi="宋体" w:eastAsia="宋体" w:cs="宋体"/>
          <w:strike w:val="0"/>
          <w:dstrike w:val="0"/>
          <w:sz w:val="24"/>
          <w:szCs w:val="24"/>
          <w:u w:val="none"/>
        </w:rPr>
        <w:t>空调保养项目</w:t>
      </w:r>
      <w:r>
        <w:rPr>
          <w:rFonts w:hint="eastAsia" w:ascii="宋体" w:hAnsi="宋体" w:eastAsia="宋体" w:cs="宋体"/>
          <w:strike w:val="0"/>
          <w:dstrike w:val="0"/>
          <w:color w:val="000000"/>
          <w:sz w:val="24"/>
          <w:szCs w:val="24"/>
          <w:u w:val="none"/>
        </w:rPr>
        <w:t>进行</w:t>
      </w:r>
      <w:r>
        <w:rPr>
          <w:rFonts w:hint="eastAsia" w:ascii="宋体" w:hAnsi="宋体" w:eastAsia="宋体" w:cs="宋体"/>
          <w:strike w:val="0"/>
          <w:dstrike w:val="0"/>
          <w:sz w:val="24"/>
          <w:szCs w:val="24"/>
          <w:u w:val="none"/>
        </w:rPr>
        <w:t>询价</w:t>
      </w:r>
      <w:r>
        <w:rPr>
          <w:rFonts w:hint="eastAsia" w:ascii="宋体" w:hAnsi="宋体" w:eastAsia="宋体" w:cs="宋体"/>
          <w:strike w:val="0"/>
          <w:dstrike w:val="0"/>
          <w:color w:val="000000"/>
          <w:sz w:val="24"/>
          <w:szCs w:val="24"/>
          <w:u w:val="none"/>
        </w:rPr>
        <w:t>采购，</w:t>
      </w:r>
      <w:r>
        <w:rPr>
          <w:rFonts w:hint="eastAsia" w:ascii="宋体" w:hAnsi="宋体" w:eastAsia="宋体" w:cs="宋体"/>
          <w:strike w:val="0"/>
          <w:dstrike w:val="0"/>
          <w:sz w:val="24"/>
          <w:szCs w:val="24"/>
          <w:u w:val="none"/>
        </w:rPr>
        <w:t>特邀请符合条件的供应商参加。</w:t>
      </w:r>
    </w:p>
    <w:p w14:paraId="68368E0C">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b/>
          <w:strike w:val="0"/>
          <w:dstrike w:val="0"/>
          <w:kern w:val="0"/>
          <w:sz w:val="24"/>
          <w:szCs w:val="24"/>
          <w:u w:val="none"/>
        </w:rPr>
      </w:pPr>
      <w:r>
        <w:rPr>
          <w:rFonts w:hint="eastAsia" w:ascii="宋体" w:hAnsi="宋体" w:eastAsia="宋体" w:cs="宋体"/>
          <w:b/>
          <w:strike w:val="0"/>
          <w:dstrike w:val="0"/>
          <w:kern w:val="0"/>
          <w:sz w:val="24"/>
          <w:szCs w:val="24"/>
          <w:u w:val="none"/>
        </w:rPr>
        <w:t>一、采购内容及要求</w:t>
      </w:r>
    </w:p>
    <w:p w14:paraId="22FCAAE0">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b/>
          <w:strike w:val="0"/>
          <w:dstrike w:val="0"/>
          <w:kern w:val="0"/>
          <w:sz w:val="24"/>
          <w:szCs w:val="24"/>
          <w:u w:val="none"/>
        </w:rPr>
      </w:pPr>
      <w:r>
        <w:rPr>
          <w:rFonts w:hint="eastAsia" w:ascii="宋体" w:hAnsi="宋体" w:eastAsia="宋体" w:cs="宋体"/>
          <w:b/>
          <w:strike w:val="0"/>
          <w:dstrike w:val="0"/>
          <w:kern w:val="0"/>
          <w:sz w:val="24"/>
          <w:szCs w:val="24"/>
          <w:u w:val="none"/>
        </w:rPr>
        <w:t>（一）年度维护保养要求</w:t>
      </w:r>
    </w:p>
    <w:p w14:paraId="0B1817FE">
      <w:pPr>
        <w:pStyle w:val="11"/>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trike w:val="0"/>
          <w:dstrike w:val="0"/>
          <w:sz w:val="24"/>
          <w:szCs w:val="24"/>
          <w:u w:val="none"/>
        </w:rPr>
      </w:pPr>
      <w:r>
        <w:rPr>
          <w:rFonts w:hint="eastAsia" w:ascii="宋体" w:hAnsi="宋体" w:eastAsia="宋体" w:cs="宋体"/>
          <w:strike w:val="0"/>
          <w:dstrike w:val="0"/>
          <w:sz w:val="24"/>
          <w:szCs w:val="24"/>
          <w:u w:val="none"/>
          <w:lang w:val="en-US" w:eastAsia="zh-CN"/>
        </w:rPr>
        <w:t>1.</w:t>
      </w:r>
      <w:r>
        <w:rPr>
          <w:rFonts w:hint="eastAsia" w:ascii="宋体" w:hAnsi="宋体" w:eastAsia="宋体" w:cs="宋体"/>
          <w:strike w:val="0"/>
          <w:dstrike w:val="0"/>
          <w:sz w:val="24"/>
          <w:szCs w:val="24"/>
          <w:u w:val="none"/>
        </w:rPr>
        <w:t>室外主机冷凝器清洗（夏季开机前），每台每年一次。</w:t>
      </w:r>
    </w:p>
    <w:p w14:paraId="67EE8254">
      <w:pPr>
        <w:pStyle w:val="11"/>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trike w:val="0"/>
          <w:dstrike w:val="0"/>
          <w:sz w:val="24"/>
          <w:szCs w:val="24"/>
          <w:u w:val="none"/>
        </w:rPr>
      </w:pPr>
      <w:r>
        <w:rPr>
          <w:rFonts w:hint="eastAsia" w:ascii="宋体" w:hAnsi="宋体" w:eastAsia="宋体" w:cs="宋体"/>
          <w:strike w:val="0"/>
          <w:dstrike w:val="0"/>
          <w:sz w:val="24"/>
          <w:szCs w:val="24"/>
          <w:u w:val="none"/>
          <w:lang w:val="en-US" w:eastAsia="zh-CN"/>
        </w:rPr>
        <w:t>2.</w:t>
      </w:r>
      <w:r>
        <w:rPr>
          <w:rFonts w:hint="eastAsia" w:ascii="宋体" w:hAnsi="宋体" w:eastAsia="宋体" w:cs="宋体"/>
          <w:strike w:val="0"/>
          <w:dstrike w:val="0"/>
          <w:sz w:val="24"/>
          <w:szCs w:val="24"/>
          <w:u w:val="none"/>
        </w:rPr>
        <w:t>主机冷媒管路和止回阀的检漏紧固及调整，夏季开机前每年一次。</w:t>
      </w:r>
    </w:p>
    <w:p w14:paraId="2512B42A">
      <w:pPr>
        <w:pStyle w:val="11"/>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trike w:val="0"/>
          <w:dstrike w:val="0"/>
          <w:sz w:val="24"/>
          <w:szCs w:val="24"/>
          <w:u w:val="none"/>
        </w:rPr>
      </w:pPr>
      <w:r>
        <w:rPr>
          <w:rFonts w:hint="eastAsia" w:ascii="宋体" w:hAnsi="宋体" w:eastAsia="宋体" w:cs="宋体"/>
          <w:strike w:val="0"/>
          <w:dstrike w:val="0"/>
          <w:sz w:val="24"/>
          <w:szCs w:val="24"/>
          <w:u w:val="none"/>
          <w:lang w:val="en-US" w:eastAsia="zh-CN"/>
        </w:rPr>
        <w:t>3.</w:t>
      </w:r>
      <w:r>
        <w:rPr>
          <w:rFonts w:hint="eastAsia" w:ascii="宋体" w:hAnsi="宋体" w:eastAsia="宋体" w:cs="宋体"/>
          <w:strike w:val="0"/>
          <w:dstrike w:val="0"/>
          <w:sz w:val="24"/>
          <w:szCs w:val="24"/>
          <w:u w:val="none"/>
        </w:rPr>
        <w:t>主机电、电容接线排的紧固及除尘（夏季开机前），每年一次。</w:t>
      </w:r>
    </w:p>
    <w:p w14:paraId="17C17376">
      <w:pPr>
        <w:pStyle w:val="11"/>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trike w:val="0"/>
          <w:dstrike w:val="0"/>
          <w:sz w:val="24"/>
          <w:szCs w:val="24"/>
          <w:u w:val="none"/>
        </w:rPr>
      </w:pPr>
      <w:r>
        <w:rPr>
          <w:rFonts w:hint="eastAsia" w:ascii="宋体" w:hAnsi="宋体" w:eastAsia="宋体" w:cs="宋体"/>
          <w:strike w:val="0"/>
          <w:dstrike w:val="0"/>
          <w:sz w:val="24"/>
          <w:szCs w:val="24"/>
          <w:u w:val="none"/>
          <w:lang w:val="en-US" w:eastAsia="zh-CN"/>
        </w:rPr>
        <w:t>4.</w:t>
      </w:r>
      <w:r>
        <w:rPr>
          <w:rFonts w:hint="eastAsia" w:ascii="宋体" w:hAnsi="宋体" w:eastAsia="宋体" w:cs="宋体"/>
          <w:strike w:val="0"/>
          <w:dstrike w:val="0"/>
          <w:sz w:val="24"/>
          <w:szCs w:val="24"/>
          <w:u w:val="none"/>
        </w:rPr>
        <w:t>室内机回风口、过滤网清洗消毒。</w:t>
      </w:r>
    </w:p>
    <w:p w14:paraId="33184B9E">
      <w:pPr>
        <w:pStyle w:val="11"/>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trike w:val="0"/>
          <w:dstrike w:val="0"/>
          <w:sz w:val="24"/>
          <w:szCs w:val="24"/>
          <w:u w:val="none"/>
        </w:rPr>
      </w:pPr>
      <w:r>
        <w:rPr>
          <w:rFonts w:hint="eastAsia" w:ascii="宋体" w:hAnsi="宋体" w:eastAsia="宋体" w:cs="宋体"/>
          <w:strike w:val="0"/>
          <w:dstrike w:val="0"/>
          <w:sz w:val="24"/>
          <w:szCs w:val="24"/>
          <w:u w:val="none"/>
          <w:lang w:val="en-US" w:eastAsia="zh-CN"/>
        </w:rPr>
        <w:t>5.</w:t>
      </w:r>
      <w:r>
        <w:rPr>
          <w:rFonts w:hint="eastAsia" w:ascii="宋体" w:hAnsi="宋体" w:eastAsia="宋体" w:cs="宋体"/>
          <w:strike w:val="0"/>
          <w:dstrike w:val="0"/>
          <w:sz w:val="24"/>
          <w:szCs w:val="24"/>
          <w:u w:val="none"/>
        </w:rPr>
        <w:t>室内机冷凝器、接水盘清洗和排堵。</w:t>
      </w:r>
    </w:p>
    <w:p w14:paraId="04B8E1AF">
      <w:pPr>
        <w:pStyle w:val="11"/>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trike w:val="0"/>
          <w:dstrike w:val="0"/>
          <w:sz w:val="24"/>
          <w:szCs w:val="24"/>
          <w:u w:val="none"/>
        </w:rPr>
      </w:pPr>
      <w:r>
        <w:rPr>
          <w:rFonts w:hint="eastAsia" w:ascii="宋体" w:hAnsi="宋体" w:eastAsia="宋体" w:cs="宋体"/>
          <w:strike w:val="0"/>
          <w:dstrike w:val="0"/>
          <w:sz w:val="24"/>
          <w:szCs w:val="24"/>
          <w:u w:val="none"/>
          <w:lang w:val="en-US" w:eastAsia="zh-CN"/>
        </w:rPr>
        <w:t>6.</w:t>
      </w:r>
      <w:r>
        <w:rPr>
          <w:rFonts w:hint="eastAsia" w:ascii="宋体" w:hAnsi="宋体" w:eastAsia="宋体" w:cs="宋体"/>
          <w:strike w:val="0"/>
          <w:dstrike w:val="0"/>
          <w:sz w:val="24"/>
          <w:szCs w:val="24"/>
          <w:u w:val="none"/>
        </w:rPr>
        <w:t>室内冷凝器排水管道清洗衣及保温破损修复。</w:t>
      </w:r>
    </w:p>
    <w:p w14:paraId="482997FE">
      <w:pPr>
        <w:pStyle w:val="11"/>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trike w:val="0"/>
          <w:dstrike w:val="0"/>
          <w:sz w:val="24"/>
          <w:szCs w:val="24"/>
          <w:u w:val="none"/>
        </w:rPr>
      </w:pPr>
      <w:r>
        <w:rPr>
          <w:rFonts w:hint="eastAsia" w:ascii="宋体" w:hAnsi="宋体" w:eastAsia="宋体" w:cs="宋体"/>
          <w:strike w:val="0"/>
          <w:dstrike w:val="0"/>
          <w:sz w:val="24"/>
          <w:szCs w:val="24"/>
          <w:u w:val="none"/>
          <w:lang w:val="en-US" w:eastAsia="zh-CN"/>
        </w:rPr>
        <w:t>7.</w:t>
      </w:r>
      <w:r>
        <w:rPr>
          <w:rFonts w:hint="eastAsia" w:ascii="宋体" w:hAnsi="宋体" w:eastAsia="宋体" w:cs="宋体"/>
          <w:strike w:val="0"/>
          <w:dstrike w:val="0"/>
          <w:sz w:val="24"/>
          <w:szCs w:val="24"/>
          <w:u w:val="none"/>
        </w:rPr>
        <w:t>高室内风机运转震动或噪音检查与维护。</w:t>
      </w:r>
    </w:p>
    <w:p w14:paraId="342B0BCF">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b/>
          <w:strike w:val="0"/>
          <w:dstrike w:val="0"/>
          <w:kern w:val="0"/>
          <w:sz w:val="24"/>
          <w:szCs w:val="24"/>
          <w:u w:val="none"/>
          <w:lang w:val="en-US" w:eastAsia="zh-CN"/>
        </w:rPr>
      </w:pPr>
      <w:r>
        <w:rPr>
          <w:rFonts w:hint="eastAsia" w:ascii="宋体" w:hAnsi="宋体" w:eastAsia="宋体" w:cs="宋体"/>
          <w:b/>
          <w:strike w:val="0"/>
          <w:dstrike w:val="0"/>
          <w:kern w:val="0"/>
          <w:sz w:val="24"/>
          <w:szCs w:val="24"/>
          <w:u w:val="none"/>
          <w:lang w:val="en-US" w:eastAsia="zh-CN"/>
        </w:rPr>
        <w:t>（二）</w:t>
      </w:r>
      <w:r>
        <w:rPr>
          <w:rFonts w:hint="eastAsia" w:ascii="宋体" w:hAnsi="宋体" w:eastAsia="宋体" w:cs="宋体"/>
          <w:b/>
          <w:strike w:val="0"/>
          <w:dstrike w:val="0"/>
          <w:kern w:val="0"/>
          <w:sz w:val="24"/>
          <w:szCs w:val="24"/>
          <w:u w:val="none"/>
        </w:rPr>
        <w:t>性能检查要求</w:t>
      </w:r>
    </w:p>
    <w:p w14:paraId="5A364C0E">
      <w:pPr>
        <w:pStyle w:val="11"/>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trike w:val="0"/>
          <w:dstrike w:val="0"/>
          <w:sz w:val="24"/>
          <w:szCs w:val="24"/>
          <w:u w:val="none"/>
          <w:lang w:val="en-US" w:eastAsia="zh-CN"/>
        </w:rPr>
      </w:pPr>
      <w:r>
        <w:rPr>
          <w:rFonts w:hint="eastAsia" w:ascii="宋体" w:hAnsi="宋体" w:eastAsia="宋体" w:cs="宋体"/>
          <w:strike w:val="0"/>
          <w:dstrike w:val="0"/>
          <w:sz w:val="24"/>
          <w:szCs w:val="24"/>
          <w:u w:val="none"/>
          <w:lang w:val="en-US" w:eastAsia="zh-CN"/>
        </w:rPr>
        <w:t>1.主要设备：主机。末端盘管的运行数据测定、分析、调整，每年两次。</w:t>
      </w:r>
    </w:p>
    <w:p w14:paraId="26CA7570">
      <w:pPr>
        <w:pStyle w:val="11"/>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trike w:val="0"/>
          <w:dstrike w:val="0"/>
          <w:sz w:val="24"/>
          <w:szCs w:val="24"/>
          <w:u w:val="none"/>
          <w:lang w:val="en-US" w:eastAsia="zh-CN"/>
        </w:rPr>
      </w:pPr>
      <w:r>
        <w:rPr>
          <w:rFonts w:hint="eastAsia" w:ascii="宋体" w:hAnsi="宋体" w:eastAsia="宋体" w:cs="宋体"/>
          <w:strike w:val="0"/>
          <w:dstrike w:val="0"/>
          <w:sz w:val="24"/>
          <w:szCs w:val="24"/>
          <w:u w:val="none"/>
          <w:lang w:val="en-US" w:eastAsia="zh-CN"/>
        </w:rPr>
        <w:t>2.电路接点、压缩机、电机、绝缘参数测量，每年两次。</w:t>
      </w:r>
    </w:p>
    <w:p w14:paraId="29194CF2">
      <w:pPr>
        <w:pStyle w:val="11"/>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trike w:val="0"/>
          <w:dstrike w:val="0"/>
          <w:sz w:val="24"/>
          <w:szCs w:val="24"/>
          <w:u w:val="none"/>
          <w:lang w:val="en-US" w:eastAsia="zh-CN"/>
        </w:rPr>
      </w:pPr>
      <w:r>
        <w:rPr>
          <w:rFonts w:hint="eastAsia" w:ascii="宋体" w:hAnsi="宋体" w:eastAsia="宋体" w:cs="宋体"/>
          <w:strike w:val="0"/>
          <w:dstrike w:val="0"/>
          <w:sz w:val="24"/>
          <w:szCs w:val="24"/>
          <w:u w:val="none"/>
          <w:lang w:val="en-US" w:eastAsia="zh-CN"/>
        </w:rPr>
        <w:t>3.电子膨胀阀、四通阀、电磁阀等阀门工作转换状态检测每年两次。</w:t>
      </w:r>
    </w:p>
    <w:p w14:paraId="2819FE6C">
      <w:pPr>
        <w:pStyle w:val="11"/>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trike w:val="0"/>
          <w:dstrike w:val="0"/>
          <w:sz w:val="24"/>
          <w:szCs w:val="24"/>
          <w:u w:val="none"/>
          <w:lang w:val="en-US" w:eastAsia="zh-CN"/>
        </w:rPr>
      </w:pPr>
      <w:r>
        <w:rPr>
          <w:rFonts w:hint="eastAsia" w:ascii="宋体" w:hAnsi="宋体" w:eastAsia="宋体" w:cs="宋体"/>
          <w:strike w:val="0"/>
          <w:dstrike w:val="0"/>
          <w:sz w:val="24"/>
          <w:szCs w:val="24"/>
          <w:u w:val="none"/>
          <w:lang w:val="en-US" w:eastAsia="zh-CN"/>
        </w:rPr>
        <w:t>4.压缩机油电加热器、气液分离器、油分离器工作状态检测，每年两次。</w:t>
      </w:r>
    </w:p>
    <w:p w14:paraId="2272B544">
      <w:pPr>
        <w:pStyle w:val="11"/>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trike w:val="0"/>
          <w:dstrike w:val="0"/>
          <w:sz w:val="24"/>
          <w:szCs w:val="24"/>
          <w:u w:val="none"/>
          <w:lang w:val="en-US" w:eastAsia="zh-CN"/>
        </w:rPr>
      </w:pPr>
      <w:r>
        <w:rPr>
          <w:rFonts w:hint="eastAsia" w:ascii="宋体" w:hAnsi="宋体" w:eastAsia="宋体" w:cs="宋体"/>
          <w:strike w:val="0"/>
          <w:dstrike w:val="0"/>
          <w:sz w:val="24"/>
          <w:szCs w:val="24"/>
          <w:u w:val="none"/>
          <w:lang w:val="en-US" w:eastAsia="zh-CN"/>
        </w:rPr>
        <w:t>5.高压、低压开关、高低压传感器检查和校正。</w:t>
      </w:r>
    </w:p>
    <w:p w14:paraId="44DCAA79">
      <w:pPr>
        <w:pStyle w:val="11"/>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trike w:val="0"/>
          <w:dstrike w:val="0"/>
          <w:sz w:val="24"/>
          <w:szCs w:val="24"/>
          <w:u w:val="none"/>
          <w:lang w:val="en-US" w:eastAsia="zh-CN"/>
        </w:rPr>
      </w:pPr>
      <w:r>
        <w:rPr>
          <w:rFonts w:hint="eastAsia" w:ascii="宋体" w:hAnsi="宋体" w:eastAsia="宋体" w:cs="宋体"/>
          <w:strike w:val="0"/>
          <w:dstrike w:val="0"/>
          <w:sz w:val="24"/>
          <w:szCs w:val="24"/>
          <w:u w:val="none"/>
          <w:lang w:val="en-US" w:eastAsia="zh-CN"/>
        </w:rPr>
        <w:t>6.电控系统动作程序及部件检查，每年两次。</w:t>
      </w:r>
    </w:p>
    <w:p w14:paraId="1EC84334">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b/>
          <w:strike w:val="0"/>
          <w:dstrike w:val="0"/>
          <w:kern w:val="0"/>
          <w:sz w:val="24"/>
          <w:szCs w:val="24"/>
          <w:u w:val="none"/>
          <w:lang w:val="en-US" w:eastAsia="zh-CN"/>
        </w:rPr>
      </w:pPr>
      <w:r>
        <w:rPr>
          <w:rFonts w:hint="eastAsia" w:ascii="宋体" w:hAnsi="宋体" w:eastAsia="宋体" w:cs="宋体"/>
          <w:b/>
          <w:strike w:val="0"/>
          <w:dstrike w:val="0"/>
          <w:kern w:val="0"/>
          <w:sz w:val="24"/>
          <w:szCs w:val="24"/>
          <w:u w:val="none"/>
          <w:lang w:val="en-US" w:eastAsia="zh-CN"/>
        </w:rPr>
        <w:t>（三）设备清单</w:t>
      </w:r>
    </w:p>
    <w:tbl>
      <w:tblPr>
        <w:tblStyle w:val="22"/>
        <w:tblW w:w="4998"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035"/>
        <w:gridCol w:w="1437"/>
        <w:gridCol w:w="3856"/>
        <w:gridCol w:w="1062"/>
        <w:gridCol w:w="1130"/>
      </w:tblGrid>
      <w:tr w14:paraId="627C50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607" w:type="pct"/>
            <w:vMerge w:val="restart"/>
            <w:vAlign w:val="center"/>
          </w:tcPr>
          <w:p w14:paraId="770B69BC">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843" w:type="pct"/>
            <w:vMerge w:val="restart"/>
            <w:vAlign w:val="center"/>
          </w:tcPr>
          <w:p w14:paraId="5D9B2CDD">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类目</w:t>
            </w:r>
          </w:p>
        </w:tc>
        <w:tc>
          <w:tcPr>
            <w:tcW w:w="2262" w:type="pct"/>
            <w:vMerge w:val="restart"/>
            <w:vAlign w:val="center"/>
          </w:tcPr>
          <w:p w14:paraId="5FE4A25C">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w:t>
            </w:r>
          </w:p>
        </w:tc>
        <w:tc>
          <w:tcPr>
            <w:tcW w:w="623" w:type="pct"/>
            <w:vMerge w:val="restart"/>
            <w:vAlign w:val="center"/>
          </w:tcPr>
          <w:p w14:paraId="2B1DBE50">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数量</w:t>
            </w:r>
          </w:p>
        </w:tc>
        <w:tc>
          <w:tcPr>
            <w:tcW w:w="663" w:type="pct"/>
            <w:vMerge w:val="restart"/>
            <w:vAlign w:val="center"/>
          </w:tcPr>
          <w:p w14:paraId="1C038317">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单价</w:t>
            </w:r>
          </w:p>
        </w:tc>
      </w:tr>
      <w:tr w14:paraId="737884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607" w:type="pct"/>
            <w:vMerge w:val="continue"/>
            <w:vAlign w:val="center"/>
          </w:tcPr>
          <w:p w14:paraId="4B74AABD">
            <w:pPr>
              <w:pStyle w:val="11"/>
              <w:spacing w:line="360" w:lineRule="auto"/>
              <w:jc w:val="center"/>
              <w:rPr>
                <w:rFonts w:hint="eastAsia" w:ascii="宋体" w:hAnsi="宋体" w:eastAsia="宋体" w:cs="宋体"/>
                <w:sz w:val="24"/>
                <w:szCs w:val="24"/>
              </w:rPr>
            </w:pPr>
          </w:p>
        </w:tc>
        <w:tc>
          <w:tcPr>
            <w:tcW w:w="843" w:type="pct"/>
            <w:vMerge w:val="continue"/>
            <w:vAlign w:val="center"/>
          </w:tcPr>
          <w:p w14:paraId="461CC593">
            <w:pPr>
              <w:pStyle w:val="11"/>
              <w:spacing w:line="360" w:lineRule="auto"/>
              <w:jc w:val="center"/>
              <w:rPr>
                <w:rFonts w:hint="eastAsia" w:ascii="宋体" w:hAnsi="宋体" w:eastAsia="宋体" w:cs="宋体"/>
                <w:sz w:val="24"/>
                <w:szCs w:val="24"/>
              </w:rPr>
            </w:pPr>
          </w:p>
        </w:tc>
        <w:tc>
          <w:tcPr>
            <w:tcW w:w="2262" w:type="pct"/>
            <w:vMerge w:val="continue"/>
            <w:vAlign w:val="center"/>
          </w:tcPr>
          <w:p w14:paraId="33514F51">
            <w:pPr>
              <w:pStyle w:val="11"/>
              <w:spacing w:line="360" w:lineRule="auto"/>
              <w:jc w:val="center"/>
              <w:rPr>
                <w:rFonts w:hint="eastAsia" w:ascii="宋体" w:hAnsi="宋体" w:eastAsia="宋体" w:cs="宋体"/>
                <w:sz w:val="24"/>
                <w:szCs w:val="24"/>
              </w:rPr>
            </w:pPr>
          </w:p>
        </w:tc>
        <w:tc>
          <w:tcPr>
            <w:tcW w:w="623" w:type="pct"/>
            <w:vMerge w:val="continue"/>
            <w:vAlign w:val="center"/>
          </w:tcPr>
          <w:p w14:paraId="0265B238">
            <w:pPr>
              <w:pStyle w:val="11"/>
              <w:spacing w:line="360" w:lineRule="auto"/>
              <w:jc w:val="center"/>
              <w:rPr>
                <w:rFonts w:hint="eastAsia" w:ascii="宋体" w:hAnsi="宋体" w:eastAsia="宋体" w:cs="宋体"/>
                <w:sz w:val="24"/>
                <w:szCs w:val="24"/>
              </w:rPr>
            </w:pPr>
          </w:p>
        </w:tc>
        <w:tc>
          <w:tcPr>
            <w:tcW w:w="663" w:type="pct"/>
            <w:vMerge w:val="continue"/>
            <w:vAlign w:val="center"/>
          </w:tcPr>
          <w:p w14:paraId="200E9987">
            <w:pPr>
              <w:pStyle w:val="11"/>
              <w:spacing w:line="360" w:lineRule="auto"/>
              <w:jc w:val="center"/>
              <w:rPr>
                <w:rFonts w:hint="eastAsia" w:ascii="宋体" w:hAnsi="宋体" w:eastAsia="宋体" w:cs="宋体"/>
                <w:sz w:val="24"/>
                <w:szCs w:val="24"/>
              </w:rPr>
            </w:pPr>
          </w:p>
        </w:tc>
      </w:tr>
      <w:tr w14:paraId="759171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07" w:type="pct"/>
            <w:vAlign w:val="center"/>
          </w:tcPr>
          <w:p w14:paraId="718DE441">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843" w:type="pct"/>
            <w:vMerge w:val="restart"/>
            <w:vAlign w:val="center"/>
          </w:tcPr>
          <w:p w14:paraId="13EB303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横林法庭</w:t>
            </w:r>
          </w:p>
        </w:tc>
        <w:tc>
          <w:tcPr>
            <w:tcW w:w="2262" w:type="pct"/>
            <w:vAlign w:val="center"/>
          </w:tcPr>
          <w:p w14:paraId="07BA5BCB">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RHXY450SY1</w:t>
            </w:r>
          </w:p>
        </w:tc>
        <w:tc>
          <w:tcPr>
            <w:tcW w:w="623" w:type="pct"/>
            <w:vAlign w:val="center"/>
          </w:tcPr>
          <w:p w14:paraId="1E8A0B6A">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663" w:type="pct"/>
            <w:vAlign w:val="center"/>
          </w:tcPr>
          <w:p w14:paraId="07A2FD92">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台</w:t>
            </w:r>
          </w:p>
        </w:tc>
      </w:tr>
      <w:tr w14:paraId="79E156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07" w:type="pct"/>
            <w:vAlign w:val="center"/>
          </w:tcPr>
          <w:p w14:paraId="6E11B81F">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843" w:type="pct"/>
            <w:vMerge w:val="continue"/>
            <w:vAlign w:val="center"/>
          </w:tcPr>
          <w:p w14:paraId="00148C49">
            <w:pPr>
              <w:pStyle w:val="11"/>
              <w:spacing w:line="360" w:lineRule="auto"/>
              <w:jc w:val="center"/>
              <w:rPr>
                <w:rFonts w:hint="eastAsia" w:ascii="宋体" w:hAnsi="宋体" w:eastAsia="宋体" w:cs="宋体"/>
                <w:sz w:val="24"/>
                <w:szCs w:val="24"/>
              </w:rPr>
            </w:pPr>
          </w:p>
        </w:tc>
        <w:tc>
          <w:tcPr>
            <w:tcW w:w="2262" w:type="pct"/>
            <w:vAlign w:val="center"/>
          </w:tcPr>
          <w:p w14:paraId="4FB9B381">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大金主机</w:t>
            </w:r>
          </w:p>
        </w:tc>
        <w:tc>
          <w:tcPr>
            <w:tcW w:w="623" w:type="pct"/>
            <w:vAlign w:val="center"/>
          </w:tcPr>
          <w:p w14:paraId="2FCBF8BD">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12</w:t>
            </w:r>
          </w:p>
        </w:tc>
        <w:tc>
          <w:tcPr>
            <w:tcW w:w="663" w:type="pct"/>
            <w:vAlign w:val="center"/>
          </w:tcPr>
          <w:p w14:paraId="21A341EB">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台</w:t>
            </w:r>
          </w:p>
        </w:tc>
      </w:tr>
      <w:tr w14:paraId="381509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07" w:type="pct"/>
            <w:vAlign w:val="center"/>
          </w:tcPr>
          <w:p w14:paraId="2090451E">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843" w:type="pct"/>
            <w:vMerge w:val="continue"/>
            <w:vAlign w:val="center"/>
          </w:tcPr>
          <w:p w14:paraId="3A23EA6A">
            <w:pPr>
              <w:pStyle w:val="11"/>
              <w:spacing w:line="360" w:lineRule="auto"/>
              <w:jc w:val="center"/>
              <w:rPr>
                <w:rFonts w:hint="eastAsia" w:ascii="宋体" w:hAnsi="宋体" w:eastAsia="宋体" w:cs="宋体"/>
                <w:sz w:val="24"/>
                <w:szCs w:val="24"/>
              </w:rPr>
            </w:pPr>
          </w:p>
        </w:tc>
        <w:tc>
          <w:tcPr>
            <w:tcW w:w="2262" w:type="pct"/>
            <w:vAlign w:val="center"/>
          </w:tcPr>
          <w:p w14:paraId="17E98F02">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内机</w:t>
            </w:r>
          </w:p>
        </w:tc>
        <w:tc>
          <w:tcPr>
            <w:tcW w:w="623" w:type="pct"/>
            <w:vAlign w:val="center"/>
          </w:tcPr>
          <w:p w14:paraId="7BA002FF">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61</w:t>
            </w:r>
          </w:p>
        </w:tc>
        <w:tc>
          <w:tcPr>
            <w:tcW w:w="663" w:type="pct"/>
            <w:vAlign w:val="center"/>
          </w:tcPr>
          <w:p w14:paraId="6BF97830">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台</w:t>
            </w:r>
          </w:p>
        </w:tc>
      </w:tr>
      <w:tr w14:paraId="062468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07" w:type="pct"/>
            <w:vAlign w:val="center"/>
          </w:tcPr>
          <w:p w14:paraId="7F427B16">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843" w:type="pct"/>
            <w:vMerge w:val="continue"/>
            <w:vAlign w:val="center"/>
          </w:tcPr>
          <w:p w14:paraId="70D38E6F">
            <w:pPr>
              <w:pStyle w:val="11"/>
              <w:spacing w:line="360" w:lineRule="auto"/>
              <w:jc w:val="center"/>
              <w:rPr>
                <w:rFonts w:hint="eastAsia" w:ascii="宋体" w:hAnsi="宋体" w:eastAsia="宋体" w:cs="宋体"/>
                <w:sz w:val="24"/>
                <w:szCs w:val="24"/>
              </w:rPr>
            </w:pPr>
          </w:p>
        </w:tc>
        <w:tc>
          <w:tcPr>
            <w:tcW w:w="2262" w:type="pct"/>
            <w:vAlign w:val="center"/>
          </w:tcPr>
          <w:p w14:paraId="051270C4">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分体机</w:t>
            </w:r>
          </w:p>
        </w:tc>
        <w:tc>
          <w:tcPr>
            <w:tcW w:w="623" w:type="pct"/>
            <w:vAlign w:val="center"/>
          </w:tcPr>
          <w:p w14:paraId="75F830D7">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663" w:type="pct"/>
            <w:vAlign w:val="center"/>
          </w:tcPr>
          <w:p w14:paraId="6F96C331">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台</w:t>
            </w:r>
          </w:p>
        </w:tc>
      </w:tr>
      <w:tr w14:paraId="6397B0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607" w:type="pct"/>
            <w:vMerge w:val="restart"/>
            <w:vAlign w:val="center"/>
          </w:tcPr>
          <w:p w14:paraId="2757621A">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5</w:t>
            </w:r>
          </w:p>
        </w:tc>
        <w:tc>
          <w:tcPr>
            <w:tcW w:w="843" w:type="pct"/>
            <w:vMerge w:val="continue"/>
            <w:vAlign w:val="center"/>
          </w:tcPr>
          <w:p w14:paraId="15A33198">
            <w:pPr>
              <w:pStyle w:val="11"/>
              <w:spacing w:line="360" w:lineRule="auto"/>
              <w:jc w:val="center"/>
              <w:rPr>
                <w:rFonts w:hint="eastAsia" w:ascii="宋体" w:hAnsi="宋体" w:eastAsia="宋体" w:cs="宋体"/>
                <w:sz w:val="24"/>
                <w:szCs w:val="24"/>
              </w:rPr>
            </w:pPr>
          </w:p>
        </w:tc>
        <w:tc>
          <w:tcPr>
            <w:tcW w:w="2262" w:type="pct"/>
            <w:vMerge w:val="restart"/>
            <w:vAlign w:val="center"/>
          </w:tcPr>
          <w:p w14:paraId="6680D08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机房精密空调清洗内机、外机</w:t>
            </w:r>
          </w:p>
        </w:tc>
        <w:tc>
          <w:tcPr>
            <w:tcW w:w="623" w:type="pct"/>
            <w:vMerge w:val="restart"/>
            <w:vAlign w:val="center"/>
          </w:tcPr>
          <w:p w14:paraId="0A34C421">
            <w:pPr>
              <w:pStyle w:val="6"/>
              <w:spacing w:line="360" w:lineRule="auto"/>
              <w:ind w:firstLine="0"/>
              <w:jc w:val="center"/>
              <w:rPr>
                <w:rFonts w:hint="eastAsia" w:ascii="宋体" w:hAnsi="宋体" w:eastAsia="宋体" w:cs="宋体"/>
                <w:sz w:val="24"/>
                <w:szCs w:val="24"/>
              </w:rPr>
            </w:pPr>
          </w:p>
          <w:p w14:paraId="62003C4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663" w:type="pct"/>
            <w:vMerge w:val="restart"/>
            <w:vAlign w:val="center"/>
          </w:tcPr>
          <w:p w14:paraId="363D2EC5">
            <w:pPr>
              <w:spacing w:line="360" w:lineRule="auto"/>
              <w:jc w:val="center"/>
              <w:rPr>
                <w:rFonts w:hint="eastAsia" w:ascii="宋体" w:hAnsi="宋体" w:eastAsia="宋体" w:cs="宋体"/>
                <w:b/>
                <w:sz w:val="24"/>
                <w:szCs w:val="24"/>
              </w:rPr>
            </w:pPr>
          </w:p>
          <w:p w14:paraId="46A11D5A">
            <w:pPr>
              <w:pStyle w:val="6"/>
              <w:spacing w:line="360" w:lineRule="auto"/>
              <w:ind w:firstLine="0"/>
              <w:jc w:val="center"/>
              <w:rPr>
                <w:rFonts w:hint="eastAsia" w:ascii="宋体" w:hAnsi="宋体" w:eastAsia="宋体" w:cs="宋体"/>
                <w:sz w:val="24"/>
                <w:szCs w:val="24"/>
              </w:rPr>
            </w:pPr>
            <w:r>
              <w:rPr>
                <w:rFonts w:hint="eastAsia" w:ascii="宋体" w:hAnsi="宋体" w:eastAsia="宋体" w:cs="宋体"/>
                <w:sz w:val="24"/>
                <w:szCs w:val="24"/>
              </w:rPr>
              <w:t>台</w:t>
            </w:r>
          </w:p>
        </w:tc>
      </w:tr>
      <w:tr w14:paraId="389AFF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607" w:type="pct"/>
            <w:vMerge w:val="continue"/>
            <w:vAlign w:val="center"/>
          </w:tcPr>
          <w:p w14:paraId="2AC53B17">
            <w:pPr>
              <w:pStyle w:val="11"/>
              <w:spacing w:line="360" w:lineRule="auto"/>
              <w:jc w:val="center"/>
              <w:rPr>
                <w:rFonts w:hint="eastAsia" w:ascii="宋体" w:hAnsi="宋体" w:eastAsia="宋体" w:cs="宋体"/>
                <w:sz w:val="24"/>
                <w:szCs w:val="24"/>
              </w:rPr>
            </w:pPr>
          </w:p>
        </w:tc>
        <w:tc>
          <w:tcPr>
            <w:tcW w:w="843" w:type="pct"/>
            <w:vMerge w:val="continue"/>
            <w:vAlign w:val="center"/>
          </w:tcPr>
          <w:p w14:paraId="05B99F07">
            <w:pPr>
              <w:pStyle w:val="11"/>
              <w:spacing w:line="360" w:lineRule="auto"/>
              <w:jc w:val="center"/>
              <w:rPr>
                <w:rFonts w:hint="eastAsia" w:ascii="宋体" w:hAnsi="宋体" w:eastAsia="宋体" w:cs="宋体"/>
                <w:sz w:val="24"/>
                <w:szCs w:val="24"/>
              </w:rPr>
            </w:pPr>
          </w:p>
        </w:tc>
        <w:tc>
          <w:tcPr>
            <w:tcW w:w="2262" w:type="pct"/>
            <w:vMerge w:val="continue"/>
            <w:vAlign w:val="center"/>
          </w:tcPr>
          <w:p w14:paraId="51B46F54">
            <w:pPr>
              <w:pStyle w:val="11"/>
              <w:spacing w:line="360" w:lineRule="auto"/>
              <w:jc w:val="center"/>
              <w:rPr>
                <w:rFonts w:hint="eastAsia" w:ascii="宋体" w:hAnsi="宋体" w:eastAsia="宋体" w:cs="宋体"/>
                <w:sz w:val="24"/>
                <w:szCs w:val="24"/>
              </w:rPr>
            </w:pPr>
          </w:p>
        </w:tc>
        <w:tc>
          <w:tcPr>
            <w:tcW w:w="623" w:type="pct"/>
            <w:vMerge w:val="continue"/>
            <w:vAlign w:val="center"/>
          </w:tcPr>
          <w:p w14:paraId="459CDB87">
            <w:pPr>
              <w:pStyle w:val="11"/>
              <w:spacing w:line="360" w:lineRule="auto"/>
              <w:jc w:val="center"/>
              <w:rPr>
                <w:rFonts w:hint="eastAsia" w:ascii="宋体" w:hAnsi="宋体" w:eastAsia="宋体" w:cs="宋体"/>
                <w:sz w:val="24"/>
                <w:szCs w:val="24"/>
              </w:rPr>
            </w:pPr>
          </w:p>
        </w:tc>
        <w:tc>
          <w:tcPr>
            <w:tcW w:w="663" w:type="pct"/>
            <w:vMerge w:val="continue"/>
            <w:vAlign w:val="center"/>
          </w:tcPr>
          <w:p w14:paraId="401E9CA1">
            <w:pPr>
              <w:pStyle w:val="11"/>
              <w:spacing w:line="360" w:lineRule="auto"/>
              <w:jc w:val="center"/>
              <w:rPr>
                <w:rFonts w:hint="eastAsia" w:ascii="宋体" w:hAnsi="宋体" w:eastAsia="宋体" w:cs="宋体"/>
                <w:sz w:val="24"/>
                <w:szCs w:val="24"/>
              </w:rPr>
            </w:pPr>
          </w:p>
        </w:tc>
      </w:tr>
      <w:tr w14:paraId="447D9C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07" w:type="pct"/>
            <w:vAlign w:val="center"/>
          </w:tcPr>
          <w:p w14:paraId="1A13450D">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6</w:t>
            </w:r>
          </w:p>
        </w:tc>
        <w:tc>
          <w:tcPr>
            <w:tcW w:w="843" w:type="pct"/>
            <w:vMerge w:val="restart"/>
            <w:vAlign w:val="center"/>
          </w:tcPr>
          <w:p w14:paraId="7B6F70BB">
            <w:pPr>
              <w:spacing w:line="360" w:lineRule="auto"/>
              <w:jc w:val="both"/>
              <w:rPr>
                <w:rFonts w:hint="eastAsia" w:ascii="宋体" w:hAnsi="宋体" w:eastAsia="宋体" w:cs="宋体"/>
                <w:sz w:val="24"/>
                <w:szCs w:val="24"/>
              </w:rPr>
            </w:pPr>
            <w:r>
              <w:rPr>
                <w:rFonts w:hint="eastAsia" w:ascii="宋体" w:hAnsi="宋体" w:eastAsia="宋体" w:cs="宋体"/>
                <w:sz w:val="24"/>
                <w:szCs w:val="24"/>
              </w:rPr>
              <w:t>横山桥法庭</w:t>
            </w:r>
          </w:p>
        </w:tc>
        <w:tc>
          <w:tcPr>
            <w:tcW w:w="2262" w:type="pct"/>
            <w:vAlign w:val="center"/>
          </w:tcPr>
          <w:p w14:paraId="28C96456">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FDC615KXE6Q</w:t>
            </w:r>
          </w:p>
        </w:tc>
        <w:tc>
          <w:tcPr>
            <w:tcW w:w="623" w:type="pct"/>
            <w:vAlign w:val="center"/>
          </w:tcPr>
          <w:p w14:paraId="1083D202">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663" w:type="pct"/>
            <w:vAlign w:val="center"/>
          </w:tcPr>
          <w:p w14:paraId="656B02B2">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台</w:t>
            </w:r>
          </w:p>
        </w:tc>
      </w:tr>
      <w:tr w14:paraId="1817EC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07" w:type="pct"/>
            <w:vAlign w:val="center"/>
          </w:tcPr>
          <w:p w14:paraId="5F88A1EA">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7</w:t>
            </w:r>
          </w:p>
        </w:tc>
        <w:tc>
          <w:tcPr>
            <w:tcW w:w="843" w:type="pct"/>
            <w:vMerge w:val="continue"/>
            <w:vAlign w:val="center"/>
          </w:tcPr>
          <w:p w14:paraId="0F9A1ABC">
            <w:pPr>
              <w:pStyle w:val="11"/>
              <w:spacing w:line="360" w:lineRule="auto"/>
              <w:jc w:val="center"/>
              <w:rPr>
                <w:rFonts w:hint="eastAsia" w:ascii="宋体" w:hAnsi="宋体" w:eastAsia="宋体" w:cs="宋体"/>
                <w:sz w:val="24"/>
                <w:szCs w:val="24"/>
              </w:rPr>
            </w:pPr>
          </w:p>
        </w:tc>
        <w:tc>
          <w:tcPr>
            <w:tcW w:w="2262" w:type="pct"/>
            <w:vAlign w:val="center"/>
          </w:tcPr>
          <w:p w14:paraId="4E44D760">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主机</w:t>
            </w:r>
          </w:p>
        </w:tc>
        <w:tc>
          <w:tcPr>
            <w:tcW w:w="623" w:type="pct"/>
            <w:vAlign w:val="center"/>
          </w:tcPr>
          <w:p w14:paraId="4D20338E">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7</w:t>
            </w:r>
          </w:p>
        </w:tc>
        <w:tc>
          <w:tcPr>
            <w:tcW w:w="663" w:type="pct"/>
            <w:vAlign w:val="center"/>
          </w:tcPr>
          <w:p w14:paraId="63BB57E5">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台</w:t>
            </w:r>
          </w:p>
        </w:tc>
      </w:tr>
      <w:tr w14:paraId="55DBCC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07" w:type="pct"/>
            <w:vAlign w:val="center"/>
          </w:tcPr>
          <w:p w14:paraId="18C0EA2D">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8</w:t>
            </w:r>
          </w:p>
        </w:tc>
        <w:tc>
          <w:tcPr>
            <w:tcW w:w="843" w:type="pct"/>
            <w:vMerge w:val="continue"/>
            <w:vAlign w:val="center"/>
          </w:tcPr>
          <w:p w14:paraId="7ED2BED3">
            <w:pPr>
              <w:pStyle w:val="11"/>
              <w:spacing w:line="360" w:lineRule="auto"/>
              <w:jc w:val="center"/>
              <w:rPr>
                <w:rFonts w:hint="eastAsia" w:ascii="宋体" w:hAnsi="宋体" w:eastAsia="宋体" w:cs="宋体"/>
                <w:sz w:val="24"/>
                <w:szCs w:val="24"/>
              </w:rPr>
            </w:pPr>
          </w:p>
        </w:tc>
        <w:tc>
          <w:tcPr>
            <w:tcW w:w="2262" w:type="pct"/>
            <w:vAlign w:val="center"/>
          </w:tcPr>
          <w:p w14:paraId="7625EAB5">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内机</w:t>
            </w:r>
          </w:p>
        </w:tc>
        <w:tc>
          <w:tcPr>
            <w:tcW w:w="623" w:type="pct"/>
            <w:vAlign w:val="center"/>
          </w:tcPr>
          <w:p w14:paraId="45E06927">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61</w:t>
            </w:r>
          </w:p>
        </w:tc>
        <w:tc>
          <w:tcPr>
            <w:tcW w:w="663" w:type="pct"/>
            <w:vAlign w:val="center"/>
          </w:tcPr>
          <w:p w14:paraId="1110F589">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台</w:t>
            </w:r>
          </w:p>
        </w:tc>
      </w:tr>
      <w:tr w14:paraId="46A966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07" w:type="pct"/>
            <w:vAlign w:val="center"/>
          </w:tcPr>
          <w:p w14:paraId="69C57D81">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9</w:t>
            </w:r>
          </w:p>
        </w:tc>
        <w:tc>
          <w:tcPr>
            <w:tcW w:w="843" w:type="pct"/>
            <w:vMerge w:val="continue"/>
            <w:vAlign w:val="center"/>
          </w:tcPr>
          <w:p w14:paraId="5462AB25">
            <w:pPr>
              <w:pStyle w:val="11"/>
              <w:spacing w:line="360" w:lineRule="auto"/>
              <w:jc w:val="center"/>
              <w:rPr>
                <w:rFonts w:hint="eastAsia" w:ascii="宋体" w:hAnsi="宋体" w:eastAsia="宋体" w:cs="宋体"/>
                <w:sz w:val="24"/>
                <w:szCs w:val="24"/>
              </w:rPr>
            </w:pPr>
          </w:p>
        </w:tc>
        <w:tc>
          <w:tcPr>
            <w:tcW w:w="2262" w:type="pct"/>
            <w:vAlign w:val="center"/>
          </w:tcPr>
          <w:p w14:paraId="39836677">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分体机</w:t>
            </w:r>
          </w:p>
        </w:tc>
        <w:tc>
          <w:tcPr>
            <w:tcW w:w="623" w:type="pct"/>
            <w:vAlign w:val="center"/>
          </w:tcPr>
          <w:p w14:paraId="2497378A">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663" w:type="pct"/>
            <w:vAlign w:val="center"/>
          </w:tcPr>
          <w:p w14:paraId="51440041">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台</w:t>
            </w:r>
          </w:p>
        </w:tc>
      </w:tr>
      <w:tr w14:paraId="73011F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607" w:type="pct"/>
            <w:vMerge w:val="restart"/>
            <w:vAlign w:val="center"/>
          </w:tcPr>
          <w:p w14:paraId="07DB8A65">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10</w:t>
            </w:r>
          </w:p>
        </w:tc>
        <w:tc>
          <w:tcPr>
            <w:tcW w:w="843" w:type="pct"/>
            <w:vMerge w:val="continue"/>
            <w:vAlign w:val="center"/>
          </w:tcPr>
          <w:p w14:paraId="68621105">
            <w:pPr>
              <w:pStyle w:val="11"/>
              <w:spacing w:line="360" w:lineRule="auto"/>
              <w:jc w:val="center"/>
              <w:rPr>
                <w:rFonts w:hint="eastAsia" w:ascii="宋体" w:hAnsi="宋体" w:eastAsia="宋体" w:cs="宋体"/>
                <w:sz w:val="24"/>
                <w:szCs w:val="24"/>
              </w:rPr>
            </w:pPr>
          </w:p>
        </w:tc>
        <w:tc>
          <w:tcPr>
            <w:tcW w:w="2262" w:type="pct"/>
            <w:vMerge w:val="restart"/>
            <w:vAlign w:val="center"/>
          </w:tcPr>
          <w:p w14:paraId="7DE66DD4">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机房精密空调清洗内机、外机</w:t>
            </w:r>
          </w:p>
        </w:tc>
        <w:tc>
          <w:tcPr>
            <w:tcW w:w="623" w:type="pct"/>
            <w:vMerge w:val="restart"/>
            <w:vAlign w:val="center"/>
          </w:tcPr>
          <w:p w14:paraId="62278E4E">
            <w:pPr>
              <w:pStyle w:val="20"/>
              <w:spacing w:line="360" w:lineRule="auto"/>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1</w:t>
            </w:r>
          </w:p>
        </w:tc>
        <w:tc>
          <w:tcPr>
            <w:tcW w:w="663" w:type="pct"/>
            <w:vMerge w:val="restart"/>
            <w:vAlign w:val="center"/>
          </w:tcPr>
          <w:p w14:paraId="628936D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台</w:t>
            </w:r>
          </w:p>
        </w:tc>
      </w:tr>
      <w:tr w14:paraId="42CC2C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4" w:hRule="atLeast"/>
        </w:trPr>
        <w:tc>
          <w:tcPr>
            <w:tcW w:w="607" w:type="pct"/>
            <w:vMerge w:val="continue"/>
            <w:vAlign w:val="center"/>
          </w:tcPr>
          <w:p w14:paraId="0332B8A3">
            <w:pPr>
              <w:pStyle w:val="11"/>
              <w:spacing w:line="360" w:lineRule="auto"/>
              <w:jc w:val="center"/>
              <w:rPr>
                <w:rFonts w:hint="eastAsia" w:ascii="宋体" w:hAnsi="宋体" w:eastAsia="宋体" w:cs="宋体"/>
                <w:sz w:val="24"/>
                <w:szCs w:val="24"/>
              </w:rPr>
            </w:pPr>
          </w:p>
        </w:tc>
        <w:tc>
          <w:tcPr>
            <w:tcW w:w="843" w:type="pct"/>
            <w:vMerge w:val="continue"/>
            <w:vAlign w:val="center"/>
          </w:tcPr>
          <w:p w14:paraId="52AAADBB">
            <w:pPr>
              <w:pStyle w:val="11"/>
              <w:spacing w:line="360" w:lineRule="auto"/>
              <w:jc w:val="center"/>
              <w:rPr>
                <w:rFonts w:hint="eastAsia" w:ascii="宋体" w:hAnsi="宋体" w:eastAsia="宋体" w:cs="宋体"/>
                <w:sz w:val="24"/>
                <w:szCs w:val="24"/>
              </w:rPr>
            </w:pPr>
          </w:p>
        </w:tc>
        <w:tc>
          <w:tcPr>
            <w:tcW w:w="2262" w:type="pct"/>
            <w:vMerge w:val="continue"/>
            <w:vAlign w:val="center"/>
          </w:tcPr>
          <w:p w14:paraId="0AF73CC3">
            <w:pPr>
              <w:pStyle w:val="11"/>
              <w:spacing w:line="360" w:lineRule="auto"/>
              <w:jc w:val="center"/>
              <w:rPr>
                <w:rFonts w:hint="eastAsia" w:ascii="宋体" w:hAnsi="宋体" w:eastAsia="宋体" w:cs="宋体"/>
                <w:sz w:val="24"/>
                <w:szCs w:val="24"/>
              </w:rPr>
            </w:pPr>
          </w:p>
        </w:tc>
        <w:tc>
          <w:tcPr>
            <w:tcW w:w="623" w:type="pct"/>
            <w:vMerge w:val="continue"/>
            <w:vAlign w:val="center"/>
          </w:tcPr>
          <w:p w14:paraId="7B8BD9FF">
            <w:pPr>
              <w:pStyle w:val="11"/>
              <w:spacing w:line="360" w:lineRule="auto"/>
              <w:jc w:val="center"/>
              <w:rPr>
                <w:rFonts w:hint="eastAsia" w:ascii="宋体" w:hAnsi="宋体" w:eastAsia="宋体" w:cs="宋体"/>
                <w:sz w:val="24"/>
                <w:szCs w:val="24"/>
              </w:rPr>
            </w:pPr>
          </w:p>
        </w:tc>
        <w:tc>
          <w:tcPr>
            <w:tcW w:w="663" w:type="pct"/>
            <w:vMerge w:val="continue"/>
            <w:vAlign w:val="center"/>
          </w:tcPr>
          <w:p w14:paraId="2B560BEF">
            <w:pPr>
              <w:pStyle w:val="11"/>
              <w:spacing w:line="360" w:lineRule="auto"/>
              <w:jc w:val="center"/>
              <w:rPr>
                <w:rFonts w:hint="eastAsia" w:ascii="宋体" w:hAnsi="宋体" w:eastAsia="宋体" w:cs="宋体"/>
                <w:sz w:val="24"/>
                <w:szCs w:val="24"/>
              </w:rPr>
            </w:pPr>
          </w:p>
        </w:tc>
      </w:tr>
      <w:tr w14:paraId="5B6388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07" w:type="pct"/>
            <w:vAlign w:val="center"/>
          </w:tcPr>
          <w:p w14:paraId="032348D1">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11</w:t>
            </w:r>
          </w:p>
        </w:tc>
        <w:tc>
          <w:tcPr>
            <w:tcW w:w="843" w:type="pct"/>
            <w:vMerge w:val="restart"/>
            <w:vAlign w:val="center"/>
          </w:tcPr>
          <w:p w14:paraId="52339849">
            <w:pPr>
              <w:pStyle w:val="20"/>
              <w:spacing w:line="360" w:lineRule="auto"/>
              <w:ind w:left="0" w:leftChars="0" w:firstLine="0" w:firstLineChars="0"/>
              <w:jc w:val="both"/>
              <w:rPr>
                <w:rFonts w:hint="eastAsia" w:ascii="宋体" w:hAnsi="宋体" w:eastAsia="宋体" w:cs="宋体"/>
                <w:sz w:val="24"/>
                <w:szCs w:val="24"/>
              </w:rPr>
            </w:pPr>
            <w:r>
              <w:rPr>
                <w:rFonts w:hint="eastAsia" w:ascii="宋体" w:hAnsi="宋体" w:eastAsia="宋体" w:cs="宋体"/>
                <w:spacing w:val="0"/>
                <w:sz w:val="24"/>
                <w:szCs w:val="24"/>
              </w:rPr>
              <w:t>经开区法院</w:t>
            </w:r>
          </w:p>
        </w:tc>
        <w:tc>
          <w:tcPr>
            <w:tcW w:w="2262" w:type="pct"/>
            <w:vAlign w:val="center"/>
          </w:tcPr>
          <w:p w14:paraId="6AC7481D">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MDV-1850W/D2SN1</w:t>
            </w:r>
          </w:p>
        </w:tc>
        <w:tc>
          <w:tcPr>
            <w:tcW w:w="623" w:type="pct"/>
            <w:vAlign w:val="center"/>
          </w:tcPr>
          <w:p w14:paraId="5BF6F898">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663" w:type="pct"/>
            <w:vAlign w:val="center"/>
          </w:tcPr>
          <w:p w14:paraId="175CD837">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台</w:t>
            </w:r>
          </w:p>
        </w:tc>
      </w:tr>
      <w:tr w14:paraId="61C4A6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07" w:type="pct"/>
            <w:vAlign w:val="center"/>
          </w:tcPr>
          <w:p w14:paraId="1F63CB4A">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12</w:t>
            </w:r>
          </w:p>
        </w:tc>
        <w:tc>
          <w:tcPr>
            <w:tcW w:w="843" w:type="pct"/>
            <w:vMerge w:val="continue"/>
            <w:vAlign w:val="center"/>
          </w:tcPr>
          <w:p w14:paraId="7847C9BC">
            <w:pPr>
              <w:pStyle w:val="11"/>
              <w:spacing w:line="360" w:lineRule="auto"/>
              <w:jc w:val="center"/>
              <w:rPr>
                <w:rFonts w:hint="eastAsia" w:ascii="宋体" w:hAnsi="宋体" w:eastAsia="宋体" w:cs="宋体"/>
                <w:sz w:val="24"/>
                <w:szCs w:val="24"/>
              </w:rPr>
            </w:pPr>
          </w:p>
        </w:tc>
        <w:tc>
          <w:tcPr>
            <w:tcW w:w="2262" w:type="pct"/>
            <w:vAlign w:val="center"/>
          </w:tcPr>
          <w:p w14:paraId="3B9A18D1">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美的主机</w:t>
            </w:r>
          </w:p>
        </w:tc>
        <w:tc>
          <w:tcPr>
            <w:tcW w:w="623" w:type="pct"/>
            <w:vAlign w:val="center"/>
          </w:tcPr>
          <w:p w14:paraId="37104F31">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26</w:t>
            </w:r>
          </w:p>
        </w:tc>
        <w:tc>
          <w:tcPr>
            <w:tcW w:w="663" w:type="pct"/>
            <w:vAlign w:val="center"/>
          </w:tcPr>
          <w:p w14:paraId="041A8E96">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台</w:t>
            </w:r>
          </w:p>
        </w:tc>
      </w:tr>
      <w:tr w14:paraId="2E5036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07" w:type="pct"/>
            <w:vAlign w:val="center"/>
          </w:tcPr>
          <w:p w14:paraId="6B770D5D">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13</w:t>
            </w:r>
          </w:p>
        </w:tc>
        <w:tc>
          <w:tcPr>
            <w:tcW w:w="843" w:type="pct"/>
            <w:vMerge w:val="continue"/>
            <w:vAlign w:val="center"/>
          </w:tcPr>
          <w:p w14:paraId="2E9CA341">
            <w:pPr>
              <w:pStyle w:val="11"/>
              <w:spacing w:line="360" w:lineRule="auto"/>
              <w:jc w:val="center"/>
              <w:rPr>
                <w:rFonts w:hint="eastAsia" w:ascii="宋体" w:hAnsi="宋体" w:eastAsia="宋体" w:cs="宋体"/>
                <w:sz w:val="24"/>
                <w:szCs w:val="24"/>
              </w:rPr>
            </w:pPr>
          </w:p>
        </w:tc>
        <w:tc>
          <w:tcPr>
            <w:tcW w:w="2262" w:type="pct"/>
            <w:vAlign w:val="center"/>
          </w:tcPr>
          <w:p w14:paraId="023FFBD0">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内机</w:t>
            </w:r>
          </w:p>
        </w:tc>
        <w:tc>
          <w:tcPr>
            <w:tcW w:w="623" w:type="pct"/>
            <w:vAlign w:val="center"/>
          </w:tcPr>
          <w:p w14:paraId="78DA8BCF">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135</w:t>
            </w:r>
          </w:p>
        </w:tc>
        <w:tc>
          <w:tcPr>
            <w:tcW w:w="663" w:type="pct"/>
            <w:vAlign w:val="center"/>
          </w:tcPr>
          <w:p w14:paraId="399EEC58">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台</w:t>
            </w:r>
          </w:p>
        </w:tc>
      </w:tr>
      <w:tr w14:paraId="00C7F7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07" w:type="pct"/>
            <w:vAlign w:val="center"/>
          </w:tcPr>
          <w:p w14:paraId="1098C9F0">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14</w:t>
            </w:r>
          </w:p>
        </w:tc>
        <w:tc>
          <w:tcPr>
            <w:tcW w:w="843" w:type="pct"/>
            <w:vMerge w:val="continue"/>
            <w:vAlign w:val="center"/>
          </w:tcPr>
          <w:p w14:paraId="27373E9D">
            <w:pPr>
              <w:pStyle w:val="11"/>
              <w:spacing w:line="360" w:lineRule="auto"/>
              <w:jc w:val="center"/>
              <w:rPr>
                <w:rFonts w:hint="eastAsia" w:ascii="宋体" w:hAnsi="宋体" w:eastAsia="宋体" w:cs="宋体"/>
                <w:sz w:val="24"/>
                <w:szCs w:val="24"/>
              </w:rPr>
            </w:pPr>
          </w:p>
        </w:tc>
        <w:tc>
          <w:tcPr>
            <w:tcW w:w="2262" w:type="pct"/>
            <w:vAlign w:val="center"/>
          </w:tcPr>
          <w:p w14:paraId="1FBD4406">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分体机</w:t>
            </w:r>
          </w:p>
        </w:tc>
        <w:tc>
          <w:tcPr>
            <w:tcW w:w="623" w:type="pct"/>
            <w:vAlign w:val="center"/>
          </w:tcPr>
          <w:p w14:paraId="57075CA3">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5</w:t>
            </w:r>
          </w:p>
        </w:tc>
        <w:tc>
          <w:tcPr>
            <w:tcW w:w="663" w:type="pct"/>
            <w:vAlign w:val="center"/>
          </w:tcPr>
          <w:p w14:paraId="7E7CB599">
            <w:pPr>
              <w:pStyle w:val="11"/>
              <w:spacing w:line="360" w:lineRule="auto"/>
              <w:jc w:val="center"/>
              <w:rPr>
                <w:rFonts w:hint="eastAsia" w:ascii="宋体" w:hAnsi="宋体" w:eastAsia="宋体" w:cs="宋体"/>
                <w:sz w:val="24"/>
                <w:szCs w:val="24"/>
              </w:rPr>
            </w:pPr>
            <w:r>
              <w:rPr>
                <w:rFonts w:hint="eastAsia" w:ascii="宋体" w:hAnsi="宋体" w:eastAsia="宋体" w:cs="宋体"/>
                <w:sz w:val="24"/>
                <w:szCs w:val="24"/>
              </w:rPr>
              <w:t>台</w:t>
            </w:r>
          </w:p>
        </w:tc>
      </w:tr>
    </w:tbl>
    <w:p w14:paraId="2E52C953">
      <w:pPr>
        <w:keepNext w:val="0"/>
        <w:keepLines w:val="0"/>
        <w:pageBreakBefore w:val="0"/>
        <w:kinsoku/>
        <w:wordWrap/>
        <w:overflowPunct/>
        <w:topLinePunct w:val="0"/>
        <w:bidi w:val="0"/>
        <w:adjustRightInd w:val="0"/>
        <w:snapToGrid w:val="0"/>
        <w:spacing w:line="360" w:lineRule="auto"/>
        <w:ind w:firstLine="482" w:firstLineChars="200"/>
        <w:textAlignment w:val="auto"/>
        <w:outlineLvl w:val="1"/>
        <w:rPr>
          <w:rFonts w:hint="eastAsia" w:ascii="宋体" w:hAnsi="宋体" w:eastAsia="宋体" w:cs="宋体"/>
          <w:b/>
          <w:strike w:val="0"/>
          <w:dstrike w:val="0"/>
          <w:kern w:val="0"/>
          <w:sz w:val="24"/>
          <w:szCs w:val="24"/>
          <w:u w:val="none"/>
          <w:lang w:val="en-US" w:eastAsia="zh-CN"/>
        </w:rPr>
      </w:pPr>
      <w:r>
        <w:rPr>
          <w:rFonts w:hint="eastAsia" w:ascii="宋体" w:hAnsi="宋体" w:eastAsia="宋体" w:cs="宋体"/>
          <w:b/>
          <w:strike w:val="0"/>
          <w:dstrike w:val="0"/>
          <w:kern w:val="0"/>
          <w:sz w:val="24"/>
          <w:szCs w:val="24"/>
          <w:u w:val="none"/>
          <w:lang w:val="en-US" w:eastAsia="zh-CN"/>
        </w:rPr>
        <w:t>（三）付款方式</w:t>
      </w:r>
    </w:p>
    <w:p w14:paraId="08185883">
      <w:pPr>
        <w:keepNext w:val="0"/>
        <w:keepLines w:val="0"/>
        <w:pageBreakBefore w:val="0"/>
        <w:kinsoku/>
        <w:wordWrap/>
        <w:overflowPunct/>
        <w:topLinePunct w:val="0"/>
        <w:bidi w:val="0"/>
        <w:adjustRightInd w:val="0"/>
        <w:snapToGrid w:val="0"/>
        <w:spacing w:line="360" w:lineRule="auto"/>
        <w:ind w:firstLine="482" w:firstLineChars="200"/>
        <w:textAlignment w:val="auto"/>
        <w:outlineLvl w:val="1"/>
        <w:rPr>
          <w:rFonts w:hint="eastAsia" w:ascii="宋体" w:hAnsi="宋体" w:eastAsia="宋体" w:cs="宋体"/>
          <w:b/>
          <w:strike w:val="0"/>
          <w:dstrike w:val="0"/>
          <w:color w:val="auto"/>
          <w:kern w:val="0"/>
          <w:sz w:val="24"/>
          <w:szCs w:val="24"/>
          <w:u w:val="none"/>
          <w:lang w:val="en-US" w:eastAsia="zh-CN"/>
        </w:rPr>
      </w:pPr>
      <w:r>
        <w:rPr>
          <w:rFonts w:hint="eastAsia" w:ascii="宋体" w:hAnsi="宋体" w:eastAsia="宋体" w:cs="宋体"/>
          <w:b/>
          <w:strike w:val="0"/>
          <w:dstrike w:val="0"/>
          <w:color w:val="auto"/>
          <w:kern w:val="0"/>
          <w:sz w:val="24"/>
          <w:szCs w:val="24"/>
          <w:u w:val="none"/>
          <w:lang w:val="en-US" w:eastAsia="zh-CN"/>
        </w:rPr>
        <w:t>保养人工服务费用分两次付清，合同生效后一个月内采购人支付至合同总额的50%，合同到期前30日采购人支付至合同总额的100%。</w:t>
      </w:r>
    </w:p>
    <w:p w14:paraId="226894D0">
      <w:pPr>
        <w:keepNext w:val="0"/>
        <w:keepLines w:val="0"/>
        <w:pageBreakBefore w:val="0"/>
        <w:kinsoku/>
        <w:wordWrap/>
        <w:overflowPunct/>
        <w:topLinePunct w:val="0"/>
        <w:bidi w:val="0"/>
        <w:adjustRightInd w:val="0"/>
        <w:snapToGrid w:val="0"/>
        <w:spacing w:line="360" w:lineRule="auto"/>
        <w:ind w:firstLine="482" w:firstLineChars="200"/>
        <w:textAlignment w:val="auto"/>
        <w:outlineLvl w:val="1"/>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二、询价响应文件的内容：</w:t>
      </w:r>
    </w:p>
    <w:p w14:paraId="68053D65">
      <w:pPr>
        <w:keepNext w:val="0"/>
        <w:keepLines w:val="0"/>
        <w:pageBreakBefore w:val="0"/>
        <w:kinsoku/>
        <w:wordWrap/>
        <w:overflowPunct/>
        <w:topLinePunct w:val="0"/>
        <w:bidi w:val="0"/>
        <w:adjustRightInd w:val="0"/>
        <w:snapToGrid w:val="0"/>
        <w:spacing w:line="360" w:lineRule="auto"/>
        <w:ind w:firstLine="482" w:firstLineChars="200"/>
        <w:textAlignment w:val="auto"/>
        <w:outlineLvl w:val="1"/>
        <w:rPr>
          <w:rFonts w:hint="eastAsia" w:ascii="宋体" w:hAnsi="宋体" w:eastAsia="宋体" w:cs="宋体"/>
          <w:b/>
          <w:kern w:val="0"/>
          <w:sz w:val="24"/>
          <w:szCs w:val="24"/>
        </w:rPr>
      </w:pPr>
      <w:r>
        <w:rPr>
          <w:rFonts w:hint="eastAsia" w:ascii="宋体" w:hAnsi="宋体" w:eastAsia="宋体" w:cs="宋体"/>
          <w:b/>
          <w:kern w:val="0"/>
          <w:sz w:val="24"/>
          <w:szCs w:val="24"/>
        </w:rPr>
        <w:t>（一）资格证明材料（提供复印件并加盖公章）</w:t>
      </w:r>
    </w:p>
    <w:p w14:paraId="4A9A5A13">
      <w:pPr>
        <w:keepNext w:val="0"/>
        <w:keepLines w:val="0"/>
        <w:pageBreakBefore w:val="0"/>
        <w:widowControl/>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★（1）供应商资格声明函（附件1）</w:t>
      </w:r>
    </w:p>
    <w:p w14:paraId="31A88A64">
      <w:pPr>
        <w:keepNext w:val="0"/>
        <w:keepLines w:val="0"/>
        <w:pageBreakBefore w:val="0"/>
        <w:widowControl/>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★（2）响应函（附件2）</w:t>
      </w:r>
    </w:p>
    <w:p w14:paraId="61BB8A58">
      <w:pPr>
        <w:keepNext w:val="0"/>
        <w:keepLines w:val="0"/>
        <w:pageBreakBefore w:val="0"/>
        <w:widowControl/>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★（3）营业执照副本</w:t>
      </w:r>
    </w:p>
    <w:p w14:paraId="0C7693C3">
      <w:pPr>
        <w:keepNext w:val="0"/>
        <w:keepLines w:val="0"/>
        <w:pageBreakBefore w:val="0"/>
        <w:widowControl/>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★（4）</w:t>
      </w:r>
      <w:r>
        <w:rPr>
          <w:rFonts w:hint="eastAsia" w:ascii="宋体" w:hAnsi="宋体" w:eastAsia="宋体" w:cs="宋体"/>
          <w:sz w:val="24"/>
          <w:szCs w:val="24"/>
        </w:rPr>
        <w:t>法定代表人资格证明书、法定代表人身份证复印件（双面）（附件3）</w:t>
      </w:r>
    </w:p>
    <w:p w14:paraId="4FE358AD">
      <w:pPr>
        <w:keepNext w:val="0"/>
        <w:keepLines w:val="0"/>
        <w:pageBreakBefore w:val="0"/>
        <w:kinsoku/>
        <w:wordWrap/>
        <w:overflowPunct/>
        <w:topLinePunct w:val="0"/>
        <w:bidi w:val="0"/>
        <w:adjustRightInd w:val="0"/>
        <w:snapToGrid w:val="0"/>
        <w:spacing w:line="360" w:lineRule="auto"/>
        <w:ind w:firstLine="482" w:firstLineChars="200"/>
        <w:textAlignment w:val="auto"/>
        <w:outlineLvl w:val="1"/>
        <w:rPr>
          <w:rFonts w:hint="eastAsia" w:ascii="宋体" w:hAnsi="宋体" w:eastAsia="宋体" w:cs="宋体"/>
          <w:b/>
          <w:kern w:val="0"/>
          <w:sz w:val="24"/>
          <w:szCs w:val="24"/>
        </w:rPr>
      </w:pPr>
      <w:r>
        <w:rPr>
          <w:rFonts w:hint="eastAsia" w:ascii="宋体" w:hAnsi="宋体" w:eastAsia="宋体" w:cs="宋体"/>
          <w:b/>
          <w:kern w:val="0"/>
          <w:sz w:val="24"/>
          <w:szCs w:val="24"/>
        </w:rPr>
        <w:t>（二）符合性证明材料</w:t>
      </w:r>
    </w:p>
    <w:p w14:paraId="077BBB76">
      <w:pPr>
        <w:keepNext w:val="0"/>
        <w:keepLines w:val="0"/>
        <w:pageBreakBefore w:val="0"/>
        <w:widowControl/>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★1.报价一览表（附件5）</w:t>
      </w:r>
    </w:p>
    <w:p w14:paraId="5B9E634A">
      <w:pPr>
        <w:keepNext w:val="0"/>
        <w:keepLines w:val="0"/>
        <w:pageBreakBefore w:val="0"/>
        <w:widowControl/>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★2.报价明细表（附件6）</w:t>
      </w:r>
    </w:p>
    <w:p w14:paraId="5D809D40">
      <w:pPr>
        <w:keepNext w:val="0"/>
        <w:keepLines w:val="0"/>
        <w:pageBreakBefore w:val="0"/>
        <w:widowControl/>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3.服务承诺书（附件7）</w:t>
      </w:r>
    </w:p>
    <w:p w14:paraId="2399F937">
      <w:pPr>
        <w:keepNext w:val="0"/>
        <w:keepLines w:val="0"/>
        <w:pageBreakBefore w:val="0"/>
        <w:widowControl/>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4.偏离表（附件8）</w:t>
      </w:r>
    </w:p>
    <w:p w14:paraId="28B4C9B5">
      <w:pPr>
        <w:keepNext w:val="0"/>
        <w:keepLines w:val="0"/>
        <w:pageBreakBefore w:val="0"/>
        <w:widowControl/>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5.其他资料</w:t>
      </w:r>
    </w:p>
    <w:p w14:paraId="49040D24">
      <w:pPr>
        <w:keepNext w:val="0"/>
        <w:keepLines w:val="0"/>
        <w:pageBreakBefore w:val="0"/>
        <w:kinsoku/>
        <w:wordWrap/>
        <w:overflowPunct/>
        <w:topLinePunct w:val="0"/>
        <w:bidi w:val="0"/>
        <w:adjustRightInd w:val="0"/>
        <w:snapToGrid w:val="0"/>
        <w:spacing w:line="360" w:lineRule="auto"/>
        <w:ind w:firstLine="482" w:firstLineChars="200"/>
        <w:textAlignment w:val="auto"/>
        <w:outlineLvl w:val="1"/>
        <w:rPr>
          <w:rFonts w:hint="eastAsia" w:ascii="宋体" w:hAnsi="宋体" w:eastAsia="宋体" w:cs="宋体"/>
          <w:b/>
          <w:kern w:val="0"/>
          <w:sz w:val="24"/>
          <w:szCs w:val="24"/>
        </w:rPr>
      </w:pPr>
      <w:r>
        <w:rPr>
          <w:rFonts w:hint="eastAsia" w:ascii="宋体" w:hAnsi="宋体" w:eastAsia="宋体" w:cs="宋体"/>
          <w:b/>
          <w:kern w:val="0"/>
          <w:sz w:val="24"/>
          <w:szCs w:val="24"/>
        </w:rPr>
        <w:t>（三）说明</w:t>
      </w:r>
    </w:p>
    <w:p w14:paraId="37DFFF1A">
      <w:pPr>
        <w:keepNext w:val="0"/>
        <w:keepLines w:val="0"/>
        <w:pageBreakBefore w:val="0"/>
        <w:widowControl/>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1.本询价通知书中所有带“★”内容均必须提供并加盖供应商公章，否则将作为无效响应文件处理。</w:t>
      </w:r>
    </w:p>
    <w:p w14:paraId="43720115">
      <w:pPr>
        <w:keepNext w:val="0"/>
        <w:keepLines w:val="0"/>
        <w:pageBreakBefore w:val="0"/>
        <w:widowControl/>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2.供应商应保证所提供的上述资料的真实性和合法性。</w:t>
      </w:r>
    </w:p>
    <w:p w14:paraId="70E14983">
      <w:pPr>
        <w:keepNext w:val="0"/>
        <w:keepLines w:val="0"/>
        <w:pageBreakBefore w:val="0"/>
        <w:widowControl/>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bCs/>
          <w:kern w:val="0"/>
          <w:sz w:val="24"/>
          <w:szCs w:val="24"/>
        </w:rPr>
        <w:t>3.询价响应文件</w:t>
      </w:r>
      <w:r>
        <w:rPr>
          <w:rFonts w:hint="eastAsia" w:ascii="宋体" w:hAnsi="宋体" w:eastAsia="宋体" w:cs="宋体"/>
          <w:kern w:val="0"/>
          <w:sz w:val="24"/>
          <w:szCs w:val="24"/>
        </w:rPr>
        <w:t>中复印件需加盖供应商公章。</w:t>
      </w:r>
    </w:p>
    <w:p w14:paraId="238BB347">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4.询价响应文件提供装订的</w:t>
      </w:r>
      <w:r>
        <w:rPr>
          <w:rFonts w:hint="eastAsia" w:ascii="宋体" w:hAnsi="宋体" w:eastAsia="宋体" w:cs="宋体"/>
          <w:b/>
          <w:kern w:val="0"/>
          <w:sz w:val="24"/>
          <w:szCs w:val="24"/>
        </w:rPr>
        <w:t>壹份“正本”、贰份“副本”、壹份“电子文档”（载体采用“电子光盘”或“U盘”，内容包含全套响应文件）。</w:t>
      </w:r>
      <w:r>
        <w:rPr>
          <w:rFonts w:hint="eastAsia" w:ascii="宋体" w:hAnsi="宋体" w:eastAsia="宋体" w:cs="宋体"/>
          <w:b/>
          <w:sz w:val="24"/>
          <w:szCs w:val="24"/>
        </w:rPr>
        <w:t>正本、副本、电子文档均应当密封，</w:t>
      </w:r>
      <w:r>
        <w:rPr>
          <w:rFonts w:hint="eastAsia" w:ascii="宋体" w:hAnsi="宋体" w:eastAsia="宋体" w:cs="宋体"/>
          <w:sz w:val="24"/>
          <w:szCs w:val="24"/>
        </w:rPr>
        <w:t>所有封袋上都应当加盖供应商公章。纸质版投标文件正本和副本如有不一致之处，以纸质版正本为准。</w:t>
      </w:r>
    </w:p>
    <w:p w14:paraId="3F49DD62">
      <w:pPr>
        <w:keepNext w:val="0"/>
        <w:keepLines w:val="0"/>
        <w:pageBreakBefore w:val="0"/>
        <w:kinsoku/>
        <w:wordWrap/>
        <w:overflowPunct/>
        <w:topLinePunct w:val="0"/>
        <w:bidi w:val="0"/>
        <w:adjustRightInd w:val="0"/>
        <w:snapToGrid w:val="0"/>
        <w:spacing w:line="360" w:lineRule="auto"/>
        <w:ind w:firstLine="482" w:firstLineChars="200"/>
        <w:textAlignment w:val="auto"/>
        <w:outlineLvl w:val="1"/>
        <w:rPr>
          <w:rFonts w:hint="eastAsia" w:ascii="宋体" w:hAnsi="宋体" w:eastAsia="宋体" w:cs="宋体"/>
          <w:b/>
          <w:sz w:val="24"/>
          <w:szCs w:val="24"/>
        </w:rPr>
      </w:pPr>
      <w:r>
        <w:rPr>
          <w:rFonts w:hint="eastAsia" w:ascii="宋体" w:hAnsi="宋体" w:eastAsia="宋体" w:cs="宋体"/>
          <w:b/>
          <w:kern w:val="0"/>
          <w:sz w:val="24"/>
          <w:szCs w:val="24"/>
        </w:rPr>
        <w:t>三、报价要求</w:t>
      </w:r>
    </w:p>
    <w:p w14:paraId="5CAD6822">
      <w:pPr>
        <w:keepNext w:val="0"/>
        <w:keepLines w:val="0"/>
        <w:pageBreakBefore w:val="0"/>
        <w:widowControl/>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本项目报价为</w:t>
      </w:r>
      <w:r>
        <w:rPr>
          <w:rFonts w:hint="eastAsia" w:ascii="宋体" w:hAnsi="宋体" w:eastAsia="宋体" w:cs="宋体"/>
          <w:b/>
          <w:color w:val="auto"/>
          <w:sz w:val="24"/>
          <w:szCs w:val="24"/>
          <w:u w:val="single"/>
        </w:rPr>
        <w:t>固定总价</w:t>
      </w:r>
      <w:r>
        <w:rPr>
          <w:rFonts w:hint="eastAsia" w:ascii="宋体" w:hAnsi="宋体" w:eastAsia="宋体" w:cs="宋体"/>
          <w:b/>
          <w:color w:val="auto"/>
          <w:sz w:val="24"/>
          <w:szCs w:val="24"/>
        </w:rPr>
        <w:t>，</w:t>
      </w:r>
      <w:r>
        <w:rPr>
          <w:rFonts w:hint="eastAsia" w:ascii="宋体" w:hAnsi="宋体" w:eastAsia="宋体" w:cs="宋体"/>
          <w:color w:val="auto"/>
          <w:sz w:val="24"/>
          <w:szCs w:val="24"/>
        </w:rPr>
        <w:t>总价应包括询价通知书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14:paraId="039A5F9C">
      <w:pPr>
        <w:keepNext w:val="0"/>
        <w:keepLines w:val="0"/>
        <w:pageBreakBefore w:val="0"/>
        <w:kinsoku/>
        <w:wordWrap/>
        <w:overflowPunct/>
        <w:topLinePunct w:val="0"/>
        <w:bidi w:val="0"/>
        <w:adjustRightInd w:val="0"/>
        <w:snapToGrid w:val="0"/>
        <w:spacing w:line="360" w:lineRule="auto"/>
        <w:ind w:firstLine="482" w:firstLineChars="200"/>
        <w:textAlignment w:val="auto"/>
        <w:outlineLvl w:val="1"/>
        <w:rPr>
          <w:rFonts w:hint="eastAsia" w:ascii="宋体" w:hAnsi="宋体" w:eastAsia="宋体" w:cs="宋体"/>
          <w:b/>
          <w:kern w:val="0"/>
          <w:sz w:val="24"/>
          <w:szCs w:val="24"/>
        </w:rPr>
      </w:pPr>
      <w:r>
        <w:rPr>
          <w:rFonts w:hint="eastAsia" w:ascii="宋体" w:hAnsi="宋体" w:eastAsia="宋体" w:cs="宋体"/>
          <w:b/>
          <w:kern w:val="0"/>
          <w:sz w:val="24"/>
          <w:szCs w:val="24"/>
        </w:rPr>
        <w:t>四、评审、定标方法</w:t>
      </w:r>
    </w:p>
    <w:p w14:paraId="6B0DD235">
      <w:pPr>
        <w:keepNext w:val="0"/>
        <w:keepLines w:val="0"/>
        <w:pageBreakBefore w:val="0"/>
        <w:widowControl/>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b/>
          <w:kern w:val="0"/>
          <w:sz w:val="24"/>
          <w:szCs w:val="24"/>
        </w:rPr>
        <w:t>报价在采购预算价格及最高限价以下的，为有效报价。</w:t>
      </w:r>
      <w:r>
        <w:rPr>
          <w:rFonts w:hint="eastAsia" w:ascii="宋体" w:hAnsi="宋体" w:eastAsia="宋体" w:cs="宋体"/>
          <w:kern w:val="0"/>
          <w:sz w:val="24"/>
          <w:szCs w:val="24"/>
        </w:rPr>
        <w:t>超出此范围的报价为无效报价。无效报价的响应文件不进行评审，也不得成交。本项目采用最低评标价法，即在满足询价通知书实质性要求，并符合采购需求、质量和服务相等的前提下，以提出最低报价的供应商作为成交供应商。</w:t>
      </w:r>
    </w:p>
    <w:p w14:paraId="5B3B6C4A">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采购人授权询价小组直接确定成交供应商。</w:t>
      </w:r>
    </w:p>
    <w:p w14:paraId="3A66A8FF">
      <w:pPr>
        <w:keepNext w:val="0"/>
        <w:keepLines w:val="0"/>
        <w:pageBreakBefore w:val="0"/>
        <w:kinsoku/>
        <w:wordWrap/>
        <w:overflowPunct/>
        <w:topLinePunct w:val="0"/>
        <w:bidi w:val="0"/>
        <w:adjustRightInd w:val="0"/>
        <w:snapToGrid w:val="0"/>
        <w:spacing w:line="360" w:lineRule="auto"/>
        <w:ind w:firstLine="482" w:firstLineChars="200"/>
        <w:textAlignment w:val="auto"/>
        <w:outlineLvl w:val="1"/>
        <w:rPr>
          <w:rFonts w:hint="eastAsia" w:ascii="宋体" w:hAnsi="宋体" w:eastAsia="宋体" w:cs="宋体"/>
          <w:b/>
          <w:kern w:val="0"/>
          <w:sz w:val="24"/>
          <w:szCs w:val="24"/>
        </w:rPr>
      </w:pPr>
      <w:r>
        <w:rPr>
          <w:rFonts w:hint="eastAsia" w:ascii="宋体" w:hAnsi="宋体" w:eastAsia="宋体" w:cs="宋体"/>
          <w:b/>
          <w:kern w:val="0"/>
          <w:sz w:val="24"/>
          <w:szCs w:val="24"/>
        </w:rPr>
        <w:t>五、成交结果及公示</w:t>
      </w:r>
    </w:p>
    <w:p w14:paraId="333E569E">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代理机构将成交结果在原公告媒体上予以公告。公告期限为自公告发布之日起1个工作日。</w:t>
      </w:r>
    </w:p>
    <w:p w14:paraId="7CA29A38">
      <w:pPr>
        <w:keepNext w:val="0"/>
        <w:keepLines w:val="0"/>
        <w:pageBreakBefore w:val="0"/>
        <w:kinsoku/>
        <w:wordWrap/>
        <w:overflowPunct/>
        <w:topLinePunct w:val="0"/>
        <w:bidi w:val="0"/>
        <w:adjustRightInd w:val="0"/>
        <w:snapToGrid w:val="0"/>
        <w:spacing w:line="360" w:lineRule="auto"/>
        <w:ind w:firstLine="482" w:firstLineChars="200"/>
        <w:textAlignment w:val="auto"/>
        <w:outlineLvl w:val="1"/>
        <w:rPr>
          <w:rFonts w:hint="eastAsia" w:ascii="宋体" w:hAnsi="宋体" w:eastAsia="宋体" w:cs="宋体"/>
          <w:b/>
          <w:kern w:val="0"/>
          <w:sz w:val="24"/>
          <w:szCs w:val="24"/>
        </w:rPr>
      </w:pPr>
      <w:r>
        <w:rPr>
          <w:rFonts w:hint="eastAsia" w:ascii="宋体" w:hAnsi="宋体" w:eastAsia="宋体" w:cs="宋体"/>
          <w:b/>
          <w:kern w:val="0"/>
          <w:sz w:val="24"/>
          <w:szCs w:val="24"/>
        </w:rPr>
        <w:t>六、成交通知书</w:t>
      </w:r>
    </w:p>
    <w:p w14:paraId="21E93F8E">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1.成交结果确定后，代理机构将向成交供应商发出成交通知书。</w:t>
      </w:r>
    </w:p>
    <w:p w14:paraId="68522FA7">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2.成交通知对采购人和成交供应商具有法律约束力。成交通知书发出后，采购人改变成交结果或者成交单位供应商放弃成交资格，均应当承担相应的法律责任，且不影响成交服务费的支付。</w:t>
      </w:r>
    </w:p>
    <w:p w14:paraId="430A16FA">
      <w:pPr>
        <w:keepNext w:val="0"/>
        <w:keepLines w:val="0"/>
        <w:pageBreakBefore w:val="0"/>
        <w:kinsoku/>
        <w:wordWrap/>
        <w:overflowPunct/>
        <w:topLinePunct w:val="0"/>
        <w:bidi w:val="0"/>
        <w:adjustRightInd w:val="0"/>
        <w:snapToGrid w:val="0"/>
        <w:spacing w:line="360" w:lineRule="auto"/>
        <w:ind w:firstLine="482" w:firstLineChars="200"/>
        <w:textAlignment w:val="auto"/>
        <w:outlineLvl w:val="1"/>
        <w:rPr>
          <w:rFonts w:hint="eastAsia" w:ascii="宋体" w:hAnsi="宋体" w:eastAsia="宋体" w:cs="宋体"/>
          <w:b/>
          <w:kern w:val="0"/>
          <w:sz w:val="24"/>
          <w:szCs w:val="24"/>
        </w:rPr>
      </w:pPr>
      <w:r>
        <w:rPr>
          <w:rFonts w:hint="eastAsia" w:ascii="宋体" w:hAnsi="宋体" w:eastAsia="宋体" w:cs="宋体"/>
          <w:b/>
          <w:kern w:val="0"/>
          <w:sz w:val="24"/>
          <w:szCs w:val="24"/>
        </w:rPr>
        <w:t>七、代理机构服务费</w:t>
      </w:r>
    </w:p>
    <w:p w14:paraId="166AA0F8">
      <w:pPr>
        <w:keepNext w:val="0"/>
        <w:keepLines w:val="0"/>
        <w:pageBreakBefore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成交供应商须按成交金额的1.5%计算并支付成交服务费；不足人民币500元的，按人民币500元收取。该费用应在领取成交通知书时付至常州市城投建设工程招标有限公司账户。</w:t>
      </w:r>
      <w:r>
        <w:rPr>
          <w:rFonts w:hint="eastAsia" w:ascii="宋体" w:hAnsi="宋体" w:eastAsia="宋体" w:cs="宋体"/>
          <w:sz w:val="24"/>
          <w:szCs w:val="24"/>
        </w:rPr>
        <w:pict>
          <v:shape id="任意多边形 5" o:spid="_x0000_s1050" style="position:absolute;left:0pt;margin-left:161.85pt;margin-top:17.65pt;height:0.75pt;width:0pt;mso-position-horizontal-relative:page;z-index:-251656192;mso-width-relative:page;mso-height-relative:page;" filled="f"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0,0l0,15e">
            <v:path arrowok="t" o:connecttype="custom" o:connectlocs="0,0;0,7144" o:connectangles="0,0"/>
            <v:fill on="f" focussize="0,0"/>
            <v:stroke weight="0.05pt"/>
            <v:imagedata o:title=""/>
            <o:lock v:ext="edit"/>
          </v:shape>
        </w:pict>
      </w:r>
    </w:p>
    <w:p w14:paraId="1E83226A">
      <w:pPr>
        <w:keepNext w:val="0"/>
        <w:keepLines w:val="0"/>
        <w:pageBreakBefore w:val="0"/>
        <w:kinsoku/>
        <w:wordWrap/>
        <w:overflowPunct/>
        <w:topLinePunct w:val="0"/>
        <w:bidi w:val="0"/>
        <w:adjustRightInd w:val="0"/>
        <w:snapToGrid w:val="0"/>
        <w:spacing w:line="360" w:lineRule="auto"/>
        <w:ind w:firstLine="482" w:firstLineChars="200"/>
        <w:textAlignment w:val="auto"/>
        <w:outlineLvl w:val="1"/>
        <w:rPr>
          <w:rFonts w:hint="eastAsia" w:ascii="宋体" w:hAnsi="宋体" w:eastAsia="宋体" w:cs="宋体"/>
          <w:b/>
          <w:kern w:val="0"/>
          <w:sz w:val="24"/>
          <w:szCs w:val="24"/>
        </w:rPr>
      </w:pPr>
      <w:r>
        <w:rPr>
          <w:rFonts w:hint="eastAsia" w:ascii="宋体" w:hAnsi="宋体" w:eastAsia="宋体" w:cs="宋体"/>
          <w:b/>
          <w:kern w:val="0"/>
          <w:sz w:val="24"/>
          <w:szCs w:val="24"/>
        </w:rPr>
        <w:t>八、合同签订</w:t>
      </w:r>
    </w:p>
    <w:p w14:paraId="5724EACF">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成交供应商应在成交通知书发出之日起三十日内按成交通知书规定的时间、地点与采购人签订采购合同。</w:t>
      </w:r>
    </w:p>
    <w:p w14:paraId="63CBA391">
      <w:pPr>
        <w:keepNext w:val="0"/>
        <w:keepLines w:val="0"/>
        <w:pageBreakBefore w:val="0"/>
        <w:kinsoku/>
        <w:wordWrap/>
        <w:overflowPunct/>
        <w:topLinePunct w:val="0"/>
        <w:bidi w:val="0"/>
        <w:adjustRightInd w:val="0"/>
        <w:snapToGrid w:val="0"/>
        <w:spacing w:line="360" w:lineRule="auto"/>
        <w:ind w:firstLine="482" w:firstLineChars="200"/>
        <w:textAlignment w:val="auto"/>
        <w:outlineLvl w:val="1"/>
        <w:rPr>
          <w:rFonts w:hint="eastAsia" w:ascii="宋体" w:hAnsi="宋体" w:eastAsia="宋体" w:cs="宋体"/>
          <w:b/>
          <w:kern w:val="0"/>
          <w:sz w:val="24"/>
          <w:szCs w:val="24"/>
        </w:rPr>
      </w:pPr>
      <w:r>
        <w:rPr>
          <w:rFonts w:hint="eastAsia" w:ascii="宋体" w:hAnsi="宋体" w:eastAsia="宋体" w:cs="宋体"/>
          <w:b/>
          <w:kern w:val="0"/>
          <w:sz w:val="24"/>
          <w:szCs w:val="24"/>
        </w:rPr>
        <w:t>九、合同主要条款</w:t>
      </w:r>
    </w:p>
    <w:p w14:paraId="71F87F6A">
      <w:pPr>
        <w:pStyle w:val="11"/>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color w:val="auto"/>
          <w:sz w:val="24"/>
          <w:szCs w:val="24"/>
        </w:rPr>
      </w:pPr>
      <w:bookmarkStart w:id="0" w:name="OLE_LINK1"/>
      <w:r>
        <w:rPr>
          <w:rFonts w:hint="eastAsia" w:ascii="宋体" w:hAnsi="宋体" w:eastAsia="宋体" w:cs="宋体"/>
          <w:b/>
          <w:color w:val="auto"/>
          <w:sz w:val="24"/>
          <w:szCs w:val="24"/>
          <w:lang w:val="zh-CN"/>
        </w:rPr>
        <w:t>采购人（以下称甲</w:t>
      </w:r>
      <w:r>
        <w:rPr>
          <w:rFonts w:hint="eastAsia" w:ascii="宋体" w:hAnsi="宋体" w:eastAsia="宋体" w:cs="宋体"/>
          <w:b/>
          <w:color w:val="auto"/>
          <w:sz w:val="24"/>
          <w:szCs w:val="24"/>
        </w:rPr>
        <w:t xml:space="preserve">方）:                      </w:t>
      </w:r>
      <w:r>
        <w:rPr>
          <w:rFonts w:hint="eastAsia" w:ascii="宋体" w:hAnsi="宋体" w:eastAsia="宋体" w:cs="宋体"/>
          <w:color w:val="auto"/>
          <w:sz w:val="24"/>
          <w:szCs w:val="24"/>
        </w:rPr>
        <w:t>合同编号：</w:t>
      </w:r>
    </w:p>
    <w:p w14:paraId="0D08DAF7">
      <w:pPr>
        <w:pStyle w:val="11"/>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b/>
          <w:color w:val="auto"/>
          <w:sz w:val="24"/>
          <w:szCs w:val="24"/>
        </w:rPr>
        <w:t>供应商（</w:t>
      </w:r>
      <w:r>
        <w:rPr>
          <w:rFonts w:hint="eastAsia" w:ascii="宋体" w:hAnsi="宋体" w:eastAsia="宋体" w:cs="宋体"/>
          <w:b/>
          <w:color w:val="auto"/>
          <w:sz w:val="24"/>
          <w:szCs w:val="24"/>
          <w:lang w:val="zh-CN"/>
        </w:rPr>
        <w:t>以下称</w:t>
      </w:r>
      <w:r>
        <w:rPr>
          <w:rFonts w:hint="eastAsia" w:ascii="宋体" w:hAnsi="宋体" w:eastAsia="宋体" w:cs="宋体"/>
          <w:b/>
          <w:color w:val="auto"/>
          <w:sz w:val="24"/>
          <w:szCs w:val="24"/>
        </w:rPr>
        <w:t xml:space="preserve">乙方）:                      </w:t>
      </w:r>
      <w:r>
        <w:rPr>
          <w:rFonts w:hint="eastAsia" w:ascii="宋体" w:hAnsi="宋体" w:eastAsia="宋体" w:cs="宋体"/>
          <w:color w:val="auto"/>
          <w:sz w:val="24"/>
          <w:szCs w:val="24"/>
        </w:rPr>
        <w:t>签订地点：</w:t>
      </w:r>
    </w:p>
    <w:p w14:paraId="6D4693F3">
      <w:pPr>
        <w:pStyle w:val="6"/>
        <w:keepNext w:val="0"/>
        <w:keepLines w:val="0"/>
        <w:pageBreakBefore w:val="0"/>
        <w:kinsoku/>
        <w:wordWrap/>
        <w:overflowPunct/>
        <w:topLinePunct w:val="0"/>
        <w:bidi w:val="0"/>
        <w:adjustRightInd w:val="0"/>
        <w:snapToGrid w:val="0"/>
        <w:spacing w:line="360" w:lineRule="auto"/>
        <w:jc w:val="right"/>
        <w:textAlignment w:val="auto"/>
        <w:rPr>
          <w:rFonts w:hint="eastAsia" w:ascii="宋体" w:hAnsi="宋体" w:eastAsia="宋体" w:cs="宋体"/>
          <w:b/>
          <w:color w:val="auto"/>
          <w:sz w:val="24"/>
          <w:szCs w:val="24"/>
        </w:rPr>
      </w:pPr>
      <w:r>
        <w:rPr>
          <w:rFonts w:hint="eastAsia" w:ascii="宋体" w:hAnsi="宋体" w:eastAsia="宋体" w:cs="宋体"/>
          <w:color w:val="auto"/>
          <w:sz w:val="24"/>
          <w:szCs w:val="24"/>
        </w:rPr>
        <w:t>合同时间：</w:t>
      </w:r>
      <w:r>
        <w:rPr>
          <w:rFonts w:hint="eastAsia" w:ascii="宋体" w:hAnsi="宋体" w:eastAsia="宋体" w:cs="宋体"/>
          <w:color w:val="auto"/>
          <w:sz w:val="24"/>
          <w:szCs w:val="24"/>
          <w:u w:val="single"/>
        </w:rPr>
        <w:t xml:space="preserve">    年   月   日</w:t>
      </w:r>
    </w:p>
    <w:p w14:paraId="3D737C89">
      <w:pPr>
        <w:pStyle w:val="11"/>
        <w:keepNext w:val="0"/>
        <w:keepLines w:val="0"/>
        <w:pageBreakBefore w:val="0"/>
        <w:kinsoku/>
        <w:wordWrap/>
        <w:overflowPunct/>
        <w:topLinePunct w:val="0"/>
        <w:bidi w:val="0"/>
        <w:adjustRightInd w:val="0"/>
        <w:snapToGrid w:val="0"/>
        <w:spacing w:line="360" w:lineRule="auto"/>
        <w:ind w:firstLine="484" w:firstLineChars="202"/>
        <w:textAlignment w:val="auto"/>
        <w:rPr>
          <w:rFonts w:eastAsia="宋体" w:cs="宋体"/>
          <w:color w:val="auto"/>
          <w:sz w:val="24"/>
          <w:szCs w:val="24"/>
        </w:rPr>
      </w:pPr>
      <w:r>
        <w:rPr>
          <w:rFonts w:hint="eastAsia" w:eastAsia="宋体" w:cs="宋体"/>
          <w:color w:val="auto"/>
          <w:sz w:val="24"/>
          <w:szCs w:val="24"/>
        </w:rPr>
        <w:t>甲乙双方依据《中华人民共和国民法典》以及有关法律、法规的规定，经协商一致，订立本合同，以便共同遵守。</w:t>
      </w:r>
    </w:p>
    <w:p w14:paraId="17E54729">
      <w:pPr>
        <w:pStyle w:val="11"/>
        <w:keepNext w:val="0"/>
        <w:keepLines w:val="0"/>
        <w:pageBreakBefore w:val="0"/>
        <w:kinsoku/>
        <w:wordWrap/>
        <w:overflowPunct/>
        <w:topLinePunct w:val="0"/>
        <w:bidi w:val="0"/>
        <w:adjustRightInd w:val="0"/>
        <w:snapToGrid w:val="0"/>
        <w:spacing w:line="360" w:lineRule="auto"/>
        <w:ind w:firstLine="487" w:firstLineChars="202"/>
        <w:textAlignment w:val="auto"/>
        <w:rPr>
          <w:rFonts w:eastAsia="宋体" w:cs="宋体"/>
          <w:b/>
          <w:color w:val="auto"/>
          <w:sz w:val="24"/>
          <w:szCs w:val="24"/>
        </w:rPr>
      </w:pPr>
      <w:r>
        <w:rPr>
          <w:rFonts w:hint="eastAsia" w:eastAsia="宋体" w:cs="宋体"/>
          <w:b/>
          <w:color w:val="auto"/>
          <w:sz w:val="24"/>
          <w:szCs w:val="24"/>
        </w:rPr>
        <w:t>第一条 合同标的</w:t>
      </w:r>
    </w:p>
    <w:p w14:paraId="37E6062E">
      <w:pPr>
        <w:keepNext w:val="0"/>
        <w:keepLines w:val="0"/>
        <w:pageBreakBefore w:val="0"/>
        <w:widowControl/>
        <w:kinsoku/>
        <w:wordWrap/>
        <w:overflowPunct/>
        <w:topLinePunct w:val="0"/>
        <w:bidi w:val="0"/>
        <w:adjustRightInd w:val="0"/>
        <w:snapToGrid w:val="0"/>
        <w:spacing w:line="360" w:lineRule="auto"/>
        <w:ind w:firstLine="484" w:firstLineChars="202"/>
        <w:jc w:val="left"/>
        <w:textAlignment w:val="auto"/>
        <w:rPr>
          <w:rFonts w:ascii="宋体" w:hAnsi="宋体" w:cs="宋体"/>
          <w:color w:val="auto"/>
          <w:kern w:val="0"/>
          <w:sz w:val="24"/>
          <w:szCs w:val="24"/>
          <w:lang w:val="zh-CN"/>
        </w:rPr>
      </w:pPr>
      <w:r>
        <w:rPr>
          <w:rFonts w:hint="eastAsia" w:ascii="宋体" w:hAnsi="宋体" w:cs="宋体"/>
          <w:color w:val="auto"/>
          <w:kern w:val="0"/>
          <w:sz w:val="24"/>
          <w:szCs w:val="24"/>
          <w:lang w:val="zh-CN"/>
        </w:rPr>
        <w:t>乙方根据甲方需求提供下列服务：         ，</w:t>
      </w:r>
      <w:r>
        <w:rPr>
          <w:rFonts w:hint="eastAsia" w:ascii="宋体" w:hAnsi="宋体" w:cs="宋体"/>
          <w:color w:val="auto"/>
          <w:sz w:val="24"/>
          <w:szCs w:val="24"/>
        </w:rPr>
        <w:t>系指根据合同规定乙方须承担与服务有关的所有辅助服务</w:t>
      </w:r>
      <w:r>
        <w:rPr>
          <w:rFonts w:hint="eastAsia" w:ascii="宋体" w:hAnsi="宋体" w:cs="宋体"/>
          <w:color w:val="auto"/>
          <w:kern w:val="0"/>
          <w:sz w:val="24"/>
          <w:szCs w:val="24"/>
          <w:lang w:val="zh-CN"/>
        </w:rPr>
        <w:t>。</w:t>
      </w:r>
    </w:p>
    <w:p w14:paraId="48569698">
      <w:pPr>
        <w:pStyle w:val="11"/>
        <w:keepNext w:val="0"/>
        <w:keepLines w:val="0"/>
        <w:pageBreakBefore w:val="0"/>
        <w:kinsoku/>
        <w:wordWrap/>
        <w:overflowPunct/>
        <w:topLinePunct w:val="0"/>
        <w:bidi w:val="0"/>
        <w:adjustRightInd w:val="0"/>
        <w:snapToGrid w:val="0"/>
        <w:spacing w:line="360" w:lineRule="auto"/>
        <w:ind w:firstLine="487" w:firstLineChars="202"/>
        <w:textAlignment w:val="auto"/>
        <w:rPr>
          <w:rFonts w:eastAsia="宋体" w:cs="宋体"/>
          <w:b/>
          <w:color w:val="auto"/>
          <w:sz w:val="24"/>
          <w:szCs w:val="24"/>
        </w:rPr>
      </w:pPr>
      <w:r>
        <w:rPr>
          <w:rFonts w:hint="eastAsia" w:eastAsia="宋体" w:cs="宋体"/>
          <w:b/>
          <w:color w:val="auto"/>
          <w:sz w:val="24"/>
          <w:szCs w:val="24"/>
        </w:rPr>
        <w:t>第二条 合同价格</w:t>
      </w:r>
    </w:p>
    <w:p w14:paraId="417134F0">
      <w:pPr>
        <w:pStyle w:val="11"/>
        <w:keepNext w:val="0"/>
        <w:keepLines w:val="0"/>
        <w:pageBreakBefore w:val="0"/>
        <w:kinsoku/>
        <w:wordWrap/>
        <w:overflowPunct/>
        <w:topLinePunct w:val="0"/>
        <w:bidi w:val="0"/>
        <w:adjustRightInd w:val="0"/>
        <w:snapToGrid w:val="0"/>
        <w:spacing w:line="360" w:lineRule="auto"/>
        <w:ind w:firstLine="487" w:firstLineChars="202"/>
        <w:jc w:val="left"/>
        <w:textAlignment w:val="auto"/>
        <w:rPr>
          <w:rFonts w:eastAsia="宋体" w:cs="宋体"/>
          <w:b/>
          <w:color w:val="auto"/>
          <w:sz w:val="24"/>
          <w:szCs w:val="24"/>
        </w:rPr>
      </w:pPr>
      <w:r>
        <w:rPr>
          <w:rFonts w:hint="eastAsia" w:eastAsia="宋体" w:cs="宋体"/>
          <w:b/>
          <w:color w:val="auto"/>
          <w:sz w:val="24"/>
          <w:szCs w:val="24"/>
        </w:rPr>
        <w:t>签约合同总价（人民币，下同）：</w:t>
      </w:r>
      <w:r>
        <w:rPr>
          <w:rFonts w:hint="eastAsia" w:eastAsia="宋体" w:cs="宋体"/>
          <w:b/>
          <w:color w:val="auto"/>
          <w:sz w:val="24"/>
          <w:szCs w:val="24"/>
          <w:u w:val="single"/>
        </w:rPr>
        <w:t xml:space="preserve">             元</w:t>
      </w:r>
      <w:r>
        <w:rPr>
          <w:rFonts w:hint="eastAsia" w:eastAsia="宋体" w:cs="宋体"/>
          <w:b/>
          <w:color w:val="auto"/>
          <w:sz w:val="24"/>
          <w:szCs w:val="24"/>
        </w:rPr>
        <w:t xml:space="preserve">（小写       ）。 </w:t>
      </w:r>
    </w:p>
    <w:p w14:paraId="21F17493">
      <w:pPr>
        <w:pStyle w:val="11"/>
        <w:keepNext w:val="0"/>
        <w:keepLines w:val="0"/>
        <w:pageBreakBefore w:val="0"/>
        <w:kinsoku/>
        <w:wordWrap/>
        <w:overflowPunct/>
        <w:topLinePunct w:val="0"/>
        <w:bidi w:val="0"/>
        <w:adjustRightInd w:val="0"/>
        <w:snapToGrid w:val="0"/>
        <w:spacing w:line="360" w:lineRule="auto"/>
        <w:ind w:firstLine="484" w:firstLineChars="202"/>
        <w:textAlignment w:val="auto"/>
        <w:rPr>
          <w:rFonts w:eastAsia="宋体" w:cs="宋体"/>
          <w:color w:val="auto"/>
          <w:sz w:val="24"/>
          <w:szCs w:val="24"/>
        </w:rPr>
      </w:pPr>
      <w:r>
        <w:rPr>
          <w:rFonts w:hint="eastAsia" w:eastAsia="宋体" w:cs="宋体"/>
          <w:color w:val="auto"/>
          <w:sz w:val="24"/>
          <w:szCs w:val="24"/>
        </w:rPr>
        <w:t>本合同总价包括询价通知书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14:paraId="1E289E21">
      <w:pPr>
        <w:pStyle w:val="11"/>
        <w:keepNext w:val="0"/>
        <w:keepLines w:val="0"/>
        <w:pageBreakBefore w:val="0"/>
        <w:kinsoku/>
        <w:wordWrap/>
        <w:overflowPunct/>
        <w:topLinePunct w:val="0"/>
        <w:bidi w:val="0"/>
        <w:adjustRightInd w:val="0"/>
        <w:snapToGrid w:val="0"/>
        <w:spacing w:line="360" w:lineRule="auto"/>
        <w:ind w:firstLine="484" w:firstLineChars="202"/>
        <w:textAlignment w:val="auto"/>
        <w:rPr>
          <w:rFonts w:eastAsia="宋体" w:cs="宋体"/>
          <w:color w:val="auto"/>
          <w:sz w:val="24"/>
          <w:szCs w:val="24"/>
        </w:rPr>
      </w:pPr>
      <w:r>
        <w:rPr>
          <w:rFonts w:hint="eastAsia" w:eastAsia="宋体" w:cs="宋体"/>
          <w:color w:val="auto"/>
          <w:sz w:val="24"/>
          <w:szCs w:val="24"/>
        </w:rPr>
        <w:t>本合同总价款还包含乙方应当提供的伴随服务/售后服务费用。</w:t>
      </w:r>
    </w:p>
    <w:p w14:paraId="2D3D1366">
      <w:pPr>
        <w:pStyle w:val="11"/>
        <w:keepNext w:val="0"/>
        <w:keepLines w:val="0"/>
        <w:pageBreakBefore w:val="0"/>
        <w:kinsoku/>
        <w:wordWrap/>
        <w:overflowPunct/>
        <w:topLinePunct w:val="0"/>
        <w:bidi w:val="0"/>
        <w:adjustRightInd w:val="0"/>
        <w:snapToGrid w:val="0"/>
        <w:spacing w:line="360" w:lineRule="auto"/>
        <w:ind w:firstLine="482" w:firstLineChars="200"/>
        <w:textAlignment w:val="auto"/>
        <w:rPr>
          <w:rFonts w:eastAsia="宋体" w:cs="宋体"/>
          <w:b/>
          <w:color w:val="auto"/>
          <w:sz w:val="24"/>
          <w:szCs w:val="24"/>
        </w:rPr>
      </w:pPr>
      <w:r>
        <w:rPr>
          <w:rFonts w:hint="eastAsia" w:eastAsia="宋体" w:cs="宋体"/>
          <w:b/>
          <w:color w:val="auto"/>
          <w:sz w:val="24"/>
          <w:szCs w:val="24"/>
        </w:rPr>
        <w:t>第三条 合同履行期限</w:t>
      </w:r>
    </w:p>
    <w:p w14:paraId="27087E4F">
      <w:pPr>
        <w:keepNext w:val="0"/>
        <w:keepLines w:val="0"/>
        <w:pageBreakBefore w:val="0"/>
        <w:kinsoku/>
        <w:wordWrap/>
        <w:overflowPunct/>
        <w:topLinePunct w:val="0"/>
        <w:bidi w:val="0"/>
        <w:adjustRightInd w:val="0"/>
        <w:snapToGrid w:val="0"/>
        <w:spacing w:line="360" w:lineRule="auto"/>
        <w:ind w:firstLine="480" w:firstLineChars="200"/>
        <w:textAlignment w:val="auto"/>
        <w:rPr>
          <w:rFonts w:ascii="宋体" w:hAnsi="宋体" w:cs="宋体"/>
          <w:color w:val="auto"/>
          <w:sz w:val="24"/>
          <w:szCs w:val="24"/>
        </w:rPr>
      </w:pPr>
      <w:r>
        <w:rPr>
          <w:rFonts w:hint="eastAsia" w:ascii="宋体" w:hAnsi="宋体" w:cs="宋体"/>
          <w:color w:val="auto"/>
          <w:sz w:val="24"/>
          <w:szCs w:val="24"/>
        </w:rPr>
        <w:t>本项目服务期限为   年  月   日-   年  月  日。</w:t>
      </w:r>
    </w:p>
    <w:p w14:paraId="34B34D18">
      <w:pPr>
        <w:pStyle w:val="11"/>
        <w:keepNext w:val="0"/>
        <w:keepLines w:val="0"/>
        <w:pageBreakBefore w:val="0"/>
        <w:kinsoku/>
        <w:wordWrap/>
        <w:overflowPunct/>
        <w:topLinePunct w:val="0"/>
        <w:bidi w:val="0"/>
        <w:adjustRightInd w:val="0"/>
        <w:snapToGrid w:val="0"/>
        <w:spacing w:line="360" w:lineRule="auto"/>
        <w:ind w:firstLine="482" w:firstLineChars="200"/>
        <w:textAlignment w:val="auto"/>
        <w:rPr>
          <w:rFonts w:eastAsia="宋体" w:cs="宋体"/>
          <w:b/>
          <w:color w:val="auto"/>
          <w:sz w:val="24"/>
          <w:szCs w:val="24"/>
        </w:rPr>
      </w:pPr>
      <w:r>
        <w:rPr>
          <w:rFonts w:hint="eastAsia" w:eastAsia="宋体" w:cs="宋体"/>
          <w:b/>
          <w:color w:val="auto"/>
          <w:sz w:val="24"/>
          <w:szCs w:val="24"/>
        </w:rPr>
        <w:t>第四条 组成本合同的有关文件</w:t>
      </w:r>
    </w:p>
    <w:p w14:paraId="450FD603">
      <w:pPr>
        <w:pStyle w:val="11"/>
        <w:keepNext w:val="0"/>
        <w:keepLines w:val="0"/>
        <w:pageBreakBefore w:val="0"/>
        <w:kinsoku/>
        <w:wordWrap/>
        <w:overflowPunct/>
        <w:topLinePunct w:val="0"/>
        <w:bidi w:val="0"/>
        <w:adjustRightInd w:val="0"/>
        <w:snapToGrid w:val="0"/>
        <w:spacing w:line="360" w:lineRule="auto"/>
        <w:ind w:firstLine="482" w:firstLineChars="201"/>
        <w:textAlignment w:val="auto"/>
        <w:rPr>
          <w:rFonts w:eastAsia="宋体" w:cs="宋体"/>
          <w:color w:val="auto"/>
          <w:sz w:val="24"/>
          <w:szCs w:val="24"/>
        </w:rPr>
      </w:pPr>
      <w:r>
        <w:rPr>
          <w:rFonts w:hint="eastAsia" w:eastAsia="宋体" w:cs="宋体"/>
          <w:color w:val="auto"/>
          <w:sz w:val="24"/>
          <w:szCs w:val="24"/>
        </w:rPr>
        <w:t>下列与本次采购活动有关的文件及有关附件是本合同不可分割的组成部分，与本合同具有同等法律效力，这些文件包括但不限于：</w:t>
      </w:r>
    </w:p>
    <w:p w14:paraId="2D0592D2">
      <w:pPr>
        <w:keepNext w:val="0"/>
        <w:keepLines w:val="0"/>
        <w:pageBreakBefore w:val="0"/>
        <w:kinsoku/>
        <w:wordWrap/>
        <w:overflowPunct/>
        <w:topLinePunct w:val="0"/>
        <w:bidi w:val="0"/>
        <w:adjustRightInd w:val="0"/>
        <w:snapToGrid w:val="0"/>
        <w:spacing w:line="360" w:lineRule="auto"/>
        <w:ind w:firstLine="480" w:firstLineChars="200"/>
        <w:textAlignment w:val="auto"/>
        <w:rPr>
          <w:rFonts w:ascii="宋体" w:hAnsi="宋体" w:cs="宋体"/>
          <w:color w:val="auto"/>
          <w:sz w:val="24"/>
          <w:szCs w:val="24"/>
        </w:rPr>
      </w:pPr>
      <w:r>
        <w:rPr>
          <w:rFonts w:hint="eastAsia" w:ascii="宋体" w:hAnsi="宋体" w:cs="宋体"/>
          <w:color w:val="auto"/>
          <w:sz w:val="24"/>
          <w:szCs w:val="24"/>
        </w:rPr>
        <w:t xml:space="preserve">（1）询价通知书（编号：   ）       （2）乙方提供的询价响应文件； </w:t>
      </w:r>
    </w:p>
    <w:p w14:paraId="6E323165">
      <w:pPr>
        <w:keepNext w:val="0"/>
        <w:keepLines w:val="0"/>
        <w:pageBreakBefore w:val="0"/>
        <w:kinsoku/>
        <w:wordWrap/>
        <w:overflowPunct/>
        <w:topLinePunct w:val="0"/>
        <w:bidi w:val="0"/>
        <w:adjustRightInd w:val="0"/>
        <w:snapToGrid w:val="0"/>
        <w:spacing w:line="360" w:lineRule="auto"/>
        <w:ind w:firstLine="480" w:firstLineChars="200"/>
        <w:textAlignment w:val="auto"/>
        <w:rPr>
          <w:rFonts w:ascii="宋体" w:hAnsi="宋体" w:cs="宋体"/>
          <w:color w:val="auto"/>
          <w:sz w:val="24"/>
          <w:szCs w:val="24"/>
        </w:rPr>
      </w:pPr>
      <w:r>
        <w:rPr>
          <w:rFonts w:hint="eastAsia" w:ascii="宋体" w:hAnsi="宋体" w:cs="宋体"/>
          <w:color w:val="auto"/>
          <w:sz w:val="24"/>
          <w:szCs w:val="24"/>
        </w:rPr>
        <w:t>（3）成交通知书；                 （4）甲乙双方商定的其他文件等。</w:t>
      </w:r>
    </w:p>
    <w:p w14:paraId="36F67CBA">
      <w:pPr>
        <w:keepNext w:val="0"/>
        <w:keepLines w:val="0"/>
        <w:pageBreakBefore w:val="0"/>
        <w:kinsoku/>
        <w:wordWrap/>
        <w:overflowPunct/>
        <w:topLinePunct w:val="0"/>
        <w:bidi w:val="0"/>
        <w:adjustRightInd w:val="0"/>
        <w:snapToGrid w:val="0"/>
        <w:spacing w:line="360" w:lineRule="auto"/>
        <w:ind w:firstLine="487" w:firstLineChars="202"/>
        <w:textAlignment w:val="auto"/>
        <w:rPr>
          <w:rFonts w:ascii="宋体" w:hAnsi="宋体" w:cs="宋体"/>
          <w:b/>
          <w:color w:val="auto"/>
          <w:sz w:val="24"/>
          <w:szCs w:val="24"/>
        </w:rPr>
      </w:pPr>
      <w:r>
        <w:rPr>
          <w:rFonts w:hint="eastAsia" w:ascii="宋体" w:hAnsi="宋体" w:cs="宋体"/>
          <w:b/>
          <w:color w:val="auto"/>
          <w:sz w:val="24"/>
          <w:szCs w:val="24"/>
        </w:rPr>
        <w:t>第五条 合同款结算及支付</w:t>
      </w:r>
    </w:p>
    <w:p w14:paraId="708F3DE4">
      <w:pPr>
        <w:keepNext w:val="0"/>
        <w:keepLines w:val="0"/>
        <w:pageBreakBefore w:val="0"/>
        <w:kinsoku/>
        <w:wordWrap/>
        <w:overflowPunct/>
        <w:topLinePunct w:val="0"/>
        <w:bidi w:val="0"/>
        <w:adjustRightInd w:val="0"/>
        <w:snapToGrid w:val="0"/>
        <w:spacing w:line="360" w:lineRule="auto"/>
        <w:ind w:firstLine="484" w:firstLineChars="202"/>
        <w:textAlignment w:val="auto"/>
        <w:rPr>
          <w:rFonts w:ascii="宋体" w:hAnsi="宋体" w:cs="宋体"/>
          <w:color w:val="auto"/>
          <w:sz w:val="24"/>
          <w:szCs w:val="24"/>
        </w:rPr>
      </w:pPr>
      <w:r>
        <w:rPr>
          <w:rFonts w:hint="eastAsia" w:ascii="宋体" w:hAnsi="宋体" w:cs="宋体"/>
          <w:color w:val="auto"/>
          <w:sz w:val="24"/>
          <w:szCs w:val="24"/>
        </w:rPr>
        <w:t>1.本合同项下所有款项均以人民币支付。</w:t>
      </w:r>
    </w:p>
    <w:p w14:paraId="1C68AD5D">
      <w:pPr>
        <w:keepNext w:val="0"/>
        <w:keepLines w:val="0"/>
        <w:pageBreakBefore w:val="0"/>
        <w:kinsoku/>
        <w:wordWrap/>
        <w:overflowPunct/>
        <w:topLinePunct w:val="0"/>
        <w:bidi w:val="0"/>
        <w:adjustRightInd w:val="0"/>
        <w:snapToGrid w:val="0"/>
        <w:spacing w:line="360" w:lineRule="auto"/>
        <w:ind w:firstLine="484" w:firstLineChars="202"/>
        <w:textAlignment w:val="auto"/>
        <w:rPr>
          <w:rFonts w:ascii="宋体" w:hAnsi="宋体" w:cs="宋体"/>
          <w:color w:val="auto"/>
          <w:sz w:val="24"/>
          <w:szCs w:val="24"/>
        </w:rPr>
      </w:pPr>
      <w:r>
        <w:rPr>
          <w:rFonts w:hint="eastAsia" w:ascii="宋体" w:hAnsi="宋体" w:cs="宋体"/>
          <w:color w:val="auto"/>
          <w:sz w:val="24"/>
          <w:szCs w:val="24"/>
        </w:rPr>
        <w:t>2.本合同项下的采购资金由甲方自行支付，乙方向甲方开具发票。</w:t>
      </w:r>
    </w:p>
    <w:p w14:paraId="052DEDAB">
      <w:pPr>
        <w:keepNext w:val="0"/>
        <w:keepLines w:val="0"/>
        <w:pageBreakBefore w:val="0"/>
        <w:kinsoku/>
        <w:wordWrap/>
        <w:overflowPunct/>
        <w:topLinePunct w:val="0"/>
        <w:bidi w:val="0"/>
        <w:adjustRightInd w:val="0"/>
        <w:snapToGrid w:val="0"/>
        <w:spacing w:line="360" w:lineRule="auto"/>
        <w:ind w:firstLine="487" w:firstLineChars="202"/>
        <w:textAlignment w:val="auto"/>
        <w:rPr>
          <w:rFonts w:ascii="宋体" w:hAnsi="宋体" w:cs="宋体"/>
          <w:b/>
          <w:bCs/>
          <w:color w:val="auto"/>
          <w:sz w:val="24"/>
          <w:szCs w:val="24"/>
        </w:rPr>
      </w:pPr>
      <w:r>
        <w:rPr>
          <w:rFonts w:hint="eastAsia" w:ascii="宋体" w:hAnsi="宋体" w:cs="宋体"/>
          <w:b/>
          <w:bCs/>
          <w:color w:val="auto"/>
          <w:sz w:val="24"/>
          <w:szCs w:val="24"/>
        </w:rPr>
        <w:t>3.结算原则：</w:t>
      </w:r>
      <w:r>
        <w:rPr>
          <w:rFonts w:hint="eastAsia" w:ascii="宋体" w:hAnsi="宋体" w:cs="宋体"/>
          <w:b/>
          <w:bCs/>
          <w:color w:val="auto"/>
          <w:sz w:val="24"/>
          <w:szCs w:val="24"/>
          <w:lang w:val="en-US" w:eastAsia="zh-CN"/>
        </w:rPr>
        <w:t>固定总价</w:t>
      </w:r>
      <w:r>
        <w:rPr>
          <w:rFonts w:hint="eastAsia" w:ascii="宋体" w:hAnsi="宋体" w:cs="宋体"/>
          <w:b/>
          <w:bCs/>
          <w:color w:val="auto"/>
          <w:sz w:val="24"/>
          <w:szCs w:val="24"/>
        </w:rPr>
        <w:t>。</w:t>
      </w:r>
    </w:p>
    <w:p w14:paraId="2E2F434D">
      <w:pPr>
        <w:keepNext w:val="0"/>
        <w:keepLines w:val="0"/>
        <w:pageBreakBefore w:val="0"/>
        <w:kinsoku/>
        <w:wordWrap/>
        <w:overflowPunct/>
        <w:topLinePunct w:val="0"/>
        <w:bidi w:val="0"/>
        <w:adjustRightInd w:val="0"/>
        <w:snapToGrid w:val="0"/>
        <w:spacing w:line="360" w:lineRule="auto"/>
        <w:ind w:firstLine="487" w:firstLineChars="202"/>
        <w:textAlignment w:val="auto"/>
        <w:rPr>
          <w:rFonts w:ascii="宋体" w:hAnsi="宋体" w:cs="宋体"/>
          <w:b/>
          <w:bCs/>
          <w:color w:val="auto"/>
          <w:sz w:val="24"/>
          <w:szCs w:val="24"/>
        </w:rPr>
      </w:pPr>
      <w:r>
        <w:rPr>
          <w:rFonts w:hint="eastAsia" w:ascii="宋体" w:hAnsi="宋体" w:cs="宋体"/>
          <w:b/>
          <w:bCs/>
          <w:color w:val="auto"/>
          <w:sz w:val="24"/>
          <w:szCs w:val="24"/>
        </w:rPr>
        <w:t>4.付款方式：保养人工服务费用分两次付清，合同生效后一个月内采购人支付至合同总额的50%，合同到期前30日采购人支付至合同总额的100%。</w:t>
      </w:r>
    </w:p>
    <w:p w14:paraId="6273676C">
      <w:pPr>
        <w:keepNext w:val="0"/>
        <w:keepLines w:val="0"/>
        <w:pageBreakBefore w:val="0"/>
        <w:kinsoku/>
        <w:wordWrap/>
        <w:overflowPunct/>
        <w:topLinePunct w:val="0"/>
        <w:bidi w:val="0"/>
        <w:adjustRightInd w:val="0"/>
        <w:snapToGrid w:val="0"/>
        <w:spacing w:line="360" w:lineRule="auto"/>
        <w:ind w:firstLine="487" w:firstLineChars="202"/>
        <w:textAlignment w:val="auto"/>
        <w:rPr>
          <w:rFonts w:ascii="宋体" w:hAnsi="宋体" w:cs="宋体"/>
          <w:b/>
          <w:color w:val="auto"/>
          <w:sz w:val="24"/>
          <w:szCs w:val="24"/>
        </w:rPr>
      </w:pPr>
      <w:r>
        <w:rPr>
          <w:rFonts w:hint="eastAsia" w:ascii="宋体" w:hAnsi="宋体" w:cs="宋体"/>
          <w:b/>
          <w:color w:val="auto"/>
          <w:sz w:val="24"/>
          <w:szCs w:val="24"/>
        </w:rPr>
        <w:t>第六条 违约责任</w:t>
      </w:r>
    </w:p>
    <w:p w14:paraId="77116B7A">
      <w:pPr>
        <w:keepNext w:val="0"/>
        <w:keepLines w:val="0"/>
        <w:pageBreakBefore w:val="0"/>
        <w:kinsoku/>
        <w:wordWrap/>
        <w:overflowPunct/>
        <w:topLinePunct w:val="0"/>
        <w:bidi w:val="0"/>
        <w:adjustRightInd w:val="0"/>
        <w:snapToGrid w:val="0"/>
        <w:spacing w:line="360" w:lineRule="auto"/>
        <w:ind w:firstLine="480" w:firstLineChars="200"/>
        <w:textAlignment w:val="auto"/>
        <w:rPr>
          <w:rFonts w:ascii="宋体" w:hAnsi="宋体" w:cs="宋体"/>
          <w:color w:val="auto"/>
          <w:sz w:val="24"/>
          <w:szCs w:val="24"/>
        </w:rPr>
      </w:pPr>
      <w:r>
        <w:rPr>
          <w:rFonts w:hint="eastAsia" w:ascii="宋体" w:hAnsi="宋体" w:cs="宋体"/>
          <w:color w:val="auto"/>
          <w:sz w:val="24"/>
          <w:szCs w:val="24"/>
        </w:rPr>
        <w:t>1.如乙方不能按约定进行服务的，甲方有权解除合同，同时有权要求乙方按照合同总价5%的标准支付违约金，解除合同的通知自发出之日生效。</w:t>
      </w:r>
    </w:p>
    <w:p w14:paraId="6EF40B66">
      <w:pPr>
        <w:keepNext w:val="0"/>
        <w:keepLines w:val="0"/>
        <w:pageBreakBefore w:val="0"/>
        <w:kinsoku/>
        <w:wordWrap/>
        <w:overflowPunct/>
        <w:topLinePunct w:val="0"/>
        <w:bidi w:val="0"/>
        <w:adjustRightInd w:val="0"/>
        <w:snapToGrid w:val="0"/>
        <w:spacing w:line="360" w:lineRule="auto"/>
        <w:ind w:firstLine="480" w:firstLineChars="200"/>
        <w:textAlignment w:val="auto"/>
        <w:rPr>
          <w:rFonts w:ascii="宋体" w:hAnsi="宋体" w:cs="宋体"/>
          <w:color w:val="auto"/>
          <w:sz w:val="24"/>
          <w:szCs w:val="24"/>
        </w:rPr>
      </w:pPr>
      <w:r>
        <w:rPr>
          <w:rFonts w:hint="eastAsia" w:ascii="宋体" w:hAnsi="宋体" w:cs="宋体"/>
          <w:color w:val="auto"/>
          <w:sz w:val="24"/>
          <w:szCs w:val="24"/>
        </w:rPr>
        <w:t>2.甲方未按合同规定的期限向乙方支付的，每逾期1天甲方向乙方偿付欠款总额的5‰滞纳金，但累计滞纳金总额不超过欠款总额的5% 。</w:t>
      </w:r>
    </w:p>
    <w:p w14:paraId="51DFC829">
      <w:pPr>
        <w:keepNext w:val="0"/>
        <w:keepLines w:val="0"/>
        <w:pageBreakBefore w:val="0"/>
        <w:kinsoku/>
        <w:wordWrap/>
        <w:overflowPunct/>
        <w:topLinePunct w:val="0"/>
        <w:bidi w:val="0"/>
        <w:adjustRightInd w:val="0"/>
        <w:snapToGrid w:val="0"/>
        <w:spacing w:line="360" w:lineRule="auto"/>
        <w:ind w:firstLine="480" w:firstLineChars="200"/>
        <w:textAlignment w:val="auto"/>
        <w:rPr>
          <w:rFonts w:ascii="宋体" w:hAnsi="宋体" w:cs="宋体"/>
          <w:color w:val="auto"/>
          <w:sz w:val="24"/>
          <w:szCs w:val="24"/>
        </w:rPr>
      </w:pPr>
      <w:r>
        <w:rPr>
          <w:rFonts w:hint="eastAsia" w:ascii="宋体" w:hAnsi="宋体" w:cs="宋体"/>
          <w:color w:val="auto"/>
          <w:sz w:val="24"/>
          <w:szCs w:val="24"/>
        </w:rPr>
        <w:t>3.乙方未按本合同的规定和“服务承诺”提供伴随服务的，甲方有权提前解除本合同，同时乙方应按合同总价款的5 %向甲方承担违约责任。</w:t>
      </w:r>
    </w:p>
    <w:p w14:paraId="43239F8F">
      <w:pPr>
        <w:keepNext w:val="0"/>
        <w:keepLines w:val="0"/>
        <w:pageBreakBefore w:val="0"/>
        <w:kinsoku/>
        <w:wordWrap/>
        <w:overflowPunct/>
        <w:topLinePunct w:val="0"/>
        <w:bidi w:val="0"/>
        <w:adjustRightInd w:val="0"/>
        <w:snapToGrid w:val="0"/>
        <w:spacing w:line="360" w:lineRule="auto"/>
        <w:ind w:firstLine="480" w:firstLineChars="200"/>
        <w:textAlignment w:val="auto"/>
        <w:rPr>
          <w:rFonts w:ascii="宋体" w:hAnsi="宋体" w:cs="宋体"/>
          <w:color w:val="auto"/>
          <w:sz w:val="24"/>
          <w:szCs w:val="24"/>
        </w:rPr>
      </w:pPr>
      <w:r>
        <w:rPr>
          <w:rFonts w:hint="eastAsia" w:ascii="宋体" w:hAnsi="宋体" w:cs="宋体"/>
          <w:color w:val="auto"/>
          <w:sz w:val="24"/>
          <w:szCs w:val="24"/>
        </w:rPr>
        <w:t>4.乙方在承担上述一项或多项违约责任后，仍应继续履行合同规定的义务（甲方解除合同的除外）。甲方未能及时追究乙方的任何一项违约责任并不表明甲方放弃追究乙方该项或其他违约责任。</w:t>
      </w:r>
    </w:p>
    <w:p w14:paraId="239D400A">
      <w:pPr>
        <w:keepNext w:val="0"/>
        <w:keepLines w:val="0"/>
        <w:pageBreakBefore w:val="0"/>
        <w:kinsoku/>
        <w:wordWrap/>
        <w:overflowPunct/>
        <w:topLinePunct w:val="0"/>
        <w:bidi w:val="0"/>
        <w:adjustRightInd w:val="0"/>
        <w:snapToGrid w:val="0"/>
        <w:spacing w:line="360" w:lineRule="auto"/>
        <w:ind w:firstLine="480" w:firstLineChars="200"/>
        <w:textAlignment w:val="auto"/>
        <w:rPr>
          <w:rFonts w:ascii="宋体" w:hAnsi="宋体" w:cs="宋体"/>
          <w:color w:val="auto"/>
          <w:sz w:val="24"/>
          <w:szCs w:val="24"/>
        </w:rPr>
      </w:pPr>
      <w:r>
        <w:rPr>
          <w:rFonts w:hint="eastAsia" w:ascii="宋体" w:hAnsi="宋体" w:cs="宋体"/>
          <w:color w:val="auto"/>
          <w:sz w:val="24"/>
          <w:szCs w:val="24"/>
        </w:rPr>
        <w:t>5.乙方属虚假承诺，或是由于乙方的过错造成合同无法继续履行的，应向甲方支付不少于合同总价30%违约金，若该违约金不足以弥补甲方损失，则应当赔偿甲方所有损失。</w:t>
      </w:r>
    </w:p>
    <w:p w14:paraId="1075ADFB">
      <w:pPr>
        <w:keepNext w:val="0"/>
        <w:keepLines w:val="0"/>
        <w:pageBreakBefore w:val="0"/>
        <w:kinsoku/>
        <w:wordWrap/>
        <w:overflowPunct/>
        <w:topLinePunct w:val="0"/>
        <w:bidi w:val="0"/>
        <w:adjustRightInd w:val="0"/>
        <w:snapToGrid w:val="0"/>
        <w:spacing w:line="360" w:lineRule="auto"/>
        <w:ind w:firstLine="480" w:firstLineChars="200"/>
        <w:textAlignment w:val="auto"/>
        <w:rPr>
          <w:rFonts w:ascii="宋体" w:hAnsi="宋体" w:cs="宋体"/>
          <w:color w:val="auto"/>
          <w:sz w:val="24"/>
          <w:szCs w:val="24"/>
        </w:rPr>
      </w:pPr>
      <w:r>
        <w:rPr>
          <w:rFonts w:hint="eastAsia" w:ascii="宋体" w:hAnsi="宋体" w:cs="宋体"/>
          <w:color w:val="auto"/>
          <w:sz w:val="24"/>
          <w:szCs w:val="24"/>
        </w:rPr>
        <w:t>6.其他未尽事宜，以《民法典》等有关法律法规规定为准，无相关规定的，双方协商解决。</w:t>
      </w:r>
    </w:p>
    <w:p w14:paraId="61969BAD">
      <w:pPr>
        <w:keepNext w:val="0"/>
        <w:keepLines w:val="0"/>
        <w:pageBreakBefore w:val="0"/>
        <w:kinsoku/>
        <w:wordWrap/>
        <w:overflowPunct/>
        <w:topLinePunct w:val="0"/>
        <w:bidi w:val="0"/>
        <w:adjustRightInd w:val="0"/>
        <w:snapToGrid w:val="0"/>
        <w:spacing w:line="360" w:lineRule="auto"/>
        <w:ind w:firstLine="487" w:firstLineChars="202"/>
        <w:textAlignment w:val="auto"/>
        <w:rPr>
          <w:rFonts w:ascii="宋体" w:hAnsi="宋体" w:cs="宋体"/>
          <w:b/>
          <w:color w:val="auto"/>
          <w:sz w:val="24"/>
          <w:szCs w:val="24"/>
        </w:rPr>
      </w:pPr>
      <w:r>
        <w:rPr>
          <w:rFonts w:hint="eastAsia" w:ascii="宋体" w:hAnsi="宋体" w:cs="宋体"/>
          <w:b/>
          <w:color w:val="auto"/>
          <w:sz w:val="24"/>
          <w:szCs w:val="24"/>
        </w:rPr>
        <w:t>第七条 合同的变更和终止</w:t>
      </w:r>
    </w:p>
    <w:p w14:paraId="5197B03E">
      <w:pPr>
        <w:keepNext w:val="0"/>
        <w:keepLines w:val="0"/>
        <w:pageBreakBefore w:val="0"/>
        <w:kinsoku/>
        <w:wordWrap/>
        <w:overflowPunct/>
        <w:topLinePunct w:val="0"/>
        <w:bidi w:val="0"/>
        <w:adjustRightInd w:val="0"/>
        <w:snapToGrid w:val="0"/>
        <w:spacing w:line="360" w:lineRule="auto"/>
        <w:ind w:firstLine="484" w:firstLineChars="202"/>
        <w:textAlignment w:val="auto"/>
        <w:rPr>
          <w:rFonts w:ascii="宋体" w:hAnsi="宋体" w:cs="宋体"/>
          <w:color w:val="auto"/>
          <w:sz w:val="24"/>
          <w:szCs w:val="24"/>
        </w:rPr>
      </w:pPr>
      <w:r>
        <w:rPr>
          <w:rFonts w:hint="eastAsia" w:ascii="宋体" w:hAnsi="宋体" w:cs="宋体"/>
          <w:color w:val="auto"/>
          <w:sz w:val="24"/>
          <w:szCs w:val="24"/>
        </w:rPr>
        <w:t>1.本合同一经签订，甲乙双方不得擅自变更、中止或终止合同。</w:t>
      </w:r>
    </w:p>
    <w:p w14:paraId="45065952">
      <w:pPr>
        <w:keepNext w:val="0"/>
        <w:keepLines w:val="0"/>
        <w:pageBreakBefore w:val="0"/>
        <w:kinsoku/>
        <w:wordWrap/>
        <w:overflowPunct/>
        <w:topLinePunct w:val="0"/>
        <w:bidi w:val="0"/>
        <w:adjustRightInd w:val="0"/>
        <w:snapToGrid w:val="0"/>
        <w:spacing w:line="360" w:lineRule="auto"/>
        <w:ind w:firstLine="484" w:firstLineChars="202"/>
        <w:textAlignment w:val="auto"/>
        <w:rPr>
          <w:rFonts w:ascii="宋体" w:hAnsi="宋体" w:cs="宋体"/>
          <w:color w:val="auto"/>
          <w:sz w:val="24"/>
          <w:szCs w:val="24"/>
        </w:rPr>
      </w:pPr>
      <w:r>
        <w:rPr>
          <w:rFonts w:hint="eastAsia" w:ascii="宋体" w:hAnsi="宋体" w:cs="宋体"/>
          <w:color w:val="auto"/>
          <w:sz w:val="24"/>
          <w:szCs w:val="24"/>
        </w:rPr>
        <w:t>2.除发生法律规定的不能预见、不能避免并不能克服的客观情况外，甲乙双方不得放弃或拒绝履行合同。</w:t>
      </w:r>
    </w:p>
    <w:p w14:paraId="6D72473A">
      <w:pPr>
        <w:keepNext w:val="0"/>
        <w:keepLines w:val="0"/>
        <w:pageBreakBefore w:val="0"/>
        <w:kinsoku/>
        <w:wordWrap/>
        <w:overflowPunct/>
        <w:topLinePunct w:val="0"/>
        <w:bidi w:val="0"/>
        <w:adjustRightInd w:val="0"/>
        <w:snapToGrid w:val="0"/>
        <w:spacing w:line="360" w:lineRule="auto"/>
        <w:ind w:firstLine="487" w:firstLineChars="202"/>
        <w:textAlignment w:val="auto"/>
        <w:rPr>
          <w:rFonts w:ascii="宋体" w:hAnsi="宋体" w:cs="宋体"/>
          <w:b/>
          <w:color w:val="auto"/>
          <w:sz w:val="24"/>
          <w:szCs w:val="24"/>
        </w:rPr>
      </w:pPr>
      <w:r>
        <w:rPr>
          <w:rFonts w:hint="eastAsia" w:ascii="宋体" w:hAnsi="宋体" w:cs="宋体"/>
          <w:b/>
          <w:color w:val="auto"/>
          <w:sz w:val="24"/>
          <w:szCs w:val="24"/>
        </w:rPr>
        <w:t>第八条 合同的转让</w:t>
      </w:r>
    </w:p>
    <w:p w14:paraId="303FBD23">
      <w:pPr>
        <w:keepNext w:val="0"/>
        <w:keepLines w:val="0"/>
        <w:pageBreakBefore w:val="0"/>
        <w:kinsoku/>
        <w:wordWrap/>
        <w:overflowPunct/>
        <w:topLinePunct w:val="0"/>
        <w:bidi w:val="0"/>
        <w:adjustRightInd w:val="0"/>
        <w:snapToGrid w:val="0"/>
        <w:spacing w:line="360" w:lineRule="auto"/>
        <w:ind w:firstLine="484" w:firstLineChars="202"/>
        <w:textAlignment w:val="auto"/>
        <w:rPr>
          <w:rFonts w:ascii="宋体" w:hAnsi="宋体" w:cs="宋体"/>
          <w:color w:val="auto"/>
          <w:sz w:val="24"/>
          <w:szCs w:val="24"/>
        </w:rPr>
      </w:pPr>
      <w:r>
        <w:rPr>
          <w:rFonts w:hint="eastAsia" w:ascii="宋体" w:hAnsi="宋体" w:cs="宋体"/>
          <w:color w:val="auto"/>
          <w:sz w:val="24"/>
          <w:szCs w:val="24"/>
        </w:rPr>
        <w:t>乙方不得擅自部分或全部转让其应履行的合同义务。</w:t>
      </w:r>
    </w:p>
    <w:p w14:paraId="79AFFE4B">
      <w:pPr>
        <w:keepNext w:val="0"/>
        <w:keepLines w:val="0"/>
        <w:pageBreakBefore w:val="0"/>
        <w:kinsoku/>
        <w:wordWrap/>
        <w:overflowPunct/>
        <w:topLinePunct w:val="0"/>
        <w:bidi w:val="0"/>
        <w:adjustRightInd w:val="0"/>
        <w:snapToGrid w:val="0"/>
        <w:spacing w:line="360" w:lineRule="auto"/>
        <w:ind w:firstLine="487" w:firstLineChars="202"/>
        <w:textAlignment w:val="auto"/>
        <w:rPr>
          <w:rFonts w:ascii="宋体" w:hAnsi="宋体" w:cs="宋体"/>
          <w:b/>
          <w:color w:val="auto"/>
          <w:sz w:val="24"/>
          <w:szCs w:val="24"/>
        </w:rPr>
      </w:pPr>
      <w:r>
        <w:rPr>
          <w:rFonts w:hint="eastAsia" w:ascii="宋体" w:hAnsi="宋体" w:cs="宋体"/>
          <w:b/>
          <w:color w:val="auto"/>
          <w:sz w:val="24"/>
          <w:szCs w:val="24"/>
        </w:rPr>
        <w:t>第九条 不可抗力</w:t>
      </w:r>
    </w:p>
    <w:p w14:paraId="6B84A599">
      <w:pPr>
        <w:keepNext w:val="0"/>
        <w:keepLines w:val="0"/>
        <w:pageBreakBefore w:val="0"/>
        <w:kinsoku/>
        <w:wordWrap/>
        <w:overflowPunct/>
        <w:topLinePunct w:val="0"/>
        <w:bidi w:val="0"/>
        <w:adjustRightInd w:val="0"/>
        <w:snapToGrid w:val="0"/>
        <w:spacing w:line="360" w:lineRule="auto"/>
        <w:ind w:firstLine="484" w:firstLineChars="202"/>
        <w:textAlignment w:val="auto"/>
        <w:rPr>
          <w:rFonts w:ascii="宋体" w:hAnsi="宋体" w:cs="宋体"/>
          <w:color w:val="auto"/>
          <w:sz w:val="24"/>
          <w:szCs w:val="24"/>
        </w:rPr>
      </w:pPr>
      <w:r>
        <w:rPr>
          <w:rFonts w:hint="eastAsia" w:ascii="宋体" w:hAnsi="宋体" w:cs="宋体"/>
          <w:color w:val="auto"/>
          <w:sz w:val="24"/>
          <w:szCs w:val="24"/>
        </w:rPr>
        <w:t>甲、乙方中任何一方，因不可抗力不能按时或完全履行合同的，应及时通知对方，并在5日内提供相应证明。未履行完合同部分是否继续履行、如何履行等问题，可由双方初步协商，并向主管部门报告。确定为不可抗力原因造成的损失，免予承担责任。</w:t>
      </w:r>
    </w:p>
    <w:p w14:paraId="3417650F">
      <w:pPr>
        <w:keepNext w:val="0"/>
        <w:keepLines w:val="0"/>
        <w:pageBreakBefore w:val="0"/>
        <w:kinsoku/>
        <w:wordWrap/>
        <w:overflowPunct/>
        <w:topLinePunct w:val="0"/>
        <w:bidi w:val="0"/>
        <w:adjustRightInd w:val="0"/>
        <w:snapToGrid w:val="0"/>
        <w:spacing w:line="360" w:lineRule="auto"/>
        <w:ind w:firstLine="487" w:firstLineChars="202"/>
        <w:textAlignment w:val="auto"/>
        <w:rPr>
          <w:rFonts w:ascii="宋体" w:hAnsi="宋体" w:cs="宋体"/>
          <w:b/>
          <w:color w:val="auto"/>
          <w:sz w:val="24"/>
          <w:szCs w:val="24"/>
        </w:rPr>
      </w:pPr>
      <w:r>
        <w:rPr>
          <w:rFonts w:hint="eastAsia" w:ascii="宋体" w:hAnsi="宋体" w:cs="宋体"/>
          <w:b/>
          <w:color w:val="auto"/>
          <w:sz w:val="24"/>
          <w:szCs w:val="24"/>
        </w:rPr>
        <w:t>第十条 争议的解决</w:t>
      </w:r>
    </w:p>
    <w:p w14:paraId="38B360A5">
      <w:pPr>
        <w:keepNext w:val="0"/>
        <w:keepLines w:val="0"/>
        <w:pageBreakBefore w:val="0"/>
        <w:kinsoku/>
        <w:wordWrap/>
        <w:overflowPunct/>
        <w:topLinePunct w:val="0"/>
        <w:bidi w:val="0"/>
        <w:adjustRightInd w:val="0"/>
        <w:snapToGrid w:val="0"/>
        <w:spacing w:line="360" w:lineRule="auto"/>
        <w:ind w:firstLine="484" w:firstLineChars="202"/>
        <w:textAlignment w:val="auto"/>
        <w:rPr>
          <w:rFonts w:ascii="宋体" w:hAnsi="宋体" w:cs="宋体"/>
          <w:color w:val="auto"/>
          <w:sz w:val="24"/>
          <w:szCs w:val="24"/>
        </w:rPr>
      </w:pPr>
      <w:r>
        <w:rPr>
          <w:rFonts w:hint="eastAsia" w:ascii="宋体" w:hAnsi="宋体" w:cs="宋体"/>
          <w:color w:val="auto"/>
          <w:sz w:val="24"/>
          <w:szCs w:val="24"/>
        </w:rPr>
        <w:t>1.因履行本合同引起的或与本合同有关的争议，甲、乙双方应首先通过友好协商解决，如果协商不能解决争议，则采取以下第（ ）种方式解决争议：</w:t>
      </w:r>
    </w:p>
    <w:p w14:paraId="6CDD8751">
      <w:pPr>
        <w:keepNext w:val="0"/>
        <w:keepLines w:val="0"/>
        <w:pageBreakBefore w:val="0"/>
        <w:kinsoku/>
        <w:wordWrap/>
        <w:overflowPunct/>
        <w:topLinePunct w:val="0"/>
        <w:bidi w:val="0"/>
        <w:adjustRightInd w:val="0"/>
        <w:snapToGrid w:val="0"/>
        <w:spacing w:line="360" w:lineRule="auto"/>
        <w:ind w:firstLine="484" w:firstLineChars="202"/>
        <w:textAlignment w:val="auto"/>
        <w:rPr>
          <w:rFonts w:ascii="宋体" w:hAnsi="宋体" w:cs="宋体"/>
          <w:color w:val="auto"/>
          <w:sz w:val="24"/>
          <w:szCs w:val="24"/>
        </w:rPr>
      </w:pPr>
      <w:r>
        <w:rPr>
          <w:rFonts w:hint="eastAsia" w:ascii="宋体" w:hAnsi="宋体" w:cs="宋体"/>
          <w:color w:val="auto"/>
          <w:sz w:val="24"/>
          <w:szCs w:val="24"/>
        </w:rPr>
        <w:t>（1）向甲方所在地人民法院提起诉讼；</w:t>
      </w:r>
    </w:p>
    <w:p w14:paraId="0EFC515D">
      <w:pPr>
        <w:keepNext w:val="0"/>
        <w:keepLines w:val="0"/>
        <w:pageBreakBefore w:val="0"/>
        <w:kinsoku/>
        <w:wordWrap/>
        <w:overflowPunct/>
        <w:topLinePunct w:val="0"/>
        <w:bidi w:val="0"/>
        <w:adjustRightInd w:val="0"/>
        <w:snapToGrid w:val="0"/>
        <w:spacing w:line="360" w:lineRule="auto"/>
        <w:ind w:firstLine="484" w:firstLineChars="202"/>
        <w:textAlignment w:val="auto"/>
        <w:rPr>
          <w:rFonts w:ascii="宋体" w:hAnsi="宋体" w:cs="宋体"/>
          <w:color w:val="auto"/>
          <w:sz w:val="24"/>
          <w:szCs w:val="24"/>
        </w:rPr>
      </w:pPr>
      <w:r>
        <w:rPr>
          <w:rFonts w:hint="eastAsia" w:ascii="宋体" w:hAnsi="宋体" w:cs="宋体"/>
          <w:color w:val="auto"/>
          <w:sz w:val="24"/>
          <w:szCs w:val="24"/>
        </w:rPr>
        <w:t>（2）向甲方所在地仲裁委员会按其仲裁规则申请仲裁。</w:t>
      </w:r>
    </w:p>
    <w:p w14:paraId="3585F087">
      <w:pPr>
        <w:keepNext w:val="0"/>
        <w:keepLines w:val="0"/>
        <w:pageBreakBefore w:val="0"/>
        <w:kinsoku/>
        <w:wordWrap/>
        <w:overflowPunct/>
        <w:topLinePunct w:val="0"/>
        <w:bidi w:val="0"/>
        <w:adjustRightInd w:val="0"/>
        <w:snapToGrid w:val="0"/>
        <w:spacing w:line="360" w:lineRule="auto"/>
        <w:ind w:firstLine="484" w:firstLineChars="202"/>
        <w:textAlignment w:val="auto"/>
        <w:rPr>
          <w:rFonts w:ascii="宋体" w:hAnsi="宋体" w:cs="宋体"/>
          <w:color w:val="auto"/>
          <w:sz w:val="24"/>
          <w:szCs w:val="24"/>
        </w:rPr>
      </w:pPr>
      <w:r>
        <w:rPr>
          <w:rFonts w:hint="eastAsia" w:ascii="宋体" w:hAnsi="宋体" w:cs="宋体"/>
          <w:color w:val="auto"/>
          <w:sz w:val="24"/>
          <w:szCs w:val="24"/>
        </w:rPr>
        <w:t>如没有约定，默认采取第2种方式解决争议。</w:t>
      </w:r>
    </w:p>
    <w:p w14:paraId="139CE1E1">
      <w:pPr>
        <w:keepNext w:val="0"/>
        <w:keepLines w:val="0"/>
        <w:pageBreakBefore w:val="0"/>
        <w:kinsoku/>
        <w:wordWrap/>
        <w:overflowPunct/>
        <w:topLinePunct w:val="0"/>
        <w:bidi w:val="0"/>
        <w:adjustRightInd w:val="0"/>
        <w:snapToGrid w:val="0"/>
        <w:spacing w:line="360" w:lineRule="auto"/>
        <w:ind w:firstLine="484" w:firstLineChars="202"/>
        <w:textAlignment w:val="auto"/>
        <w:rPr>
          <w:rFonts w:ascii="宋体" w:hAnsi="宋体" w:cs="宋体"/>
          <w:color w:val="auto"/>
          <w:sz w:val="24"/>
          <w:szCs w:val="24"/>
        </w:rPr>
      </w:pPr>
      <w:r>
        <w:rPr>
          <w:rFonts w:hint="eastAsia" w:ascii="宋体" w:hAnsi="宋体" w:cs="宋体"/>
          <w:color w:val="auto"/>
          <w:sz w:val="24"/>
          <w:szCs w:val="24"/>
        </w:rPr>
        <w:t>2.在法院审理和仲裁期间，除有争议部分外，本合同其他部分应继续履行。</w:t>
      </w:r>
    </w:p>
    <w:p w14:paraId="5D952A97">
      <w:pPr>
        <w:keepNext w:val="0"/>
        <w:keepLines w:val="0"/>
        <w:pageBreakBefore w:val="0"/>
        <w:kinsoku/>
        <w:wordWrap/>
        <w:overflowPunct/>
        <w:topLinePunct w:val="0"/>
        <w:bidi w:val="0"/>
        <w:adjustRightInd w:val="0"/>
        <w:snapToGrid w:val="0"/>
        <w:spacing w:line="360" w:lineRule="auto"/>
        <w:ind w:firstLine="487" w:firstLineChars="202"/>
        <w:textAlignment w:val="auto"/>
        <w:rPr>
          <w:rFonts w:ascii="宋体" w:hAnsi="宋体" w:cs="宋体"/>
          <w:b/>
          <w:color w:val="auto"/>
          <w:sz w:val="24"/>
          <w:szCs w:val="24"/>
        </w:rPr>
      </w:pPr>
      <w:r>
        <w:rPr>
          <w:rFonts w:hint="eastAsia" w:ascii="宋体" w:hAnsi="宋体" w:cs="宋体"/>
          <w:b/>
          <w:color w:val="auto"/>
          <w:sz w:val="24"/>
          <w:szCs w:val="24"/>
        </w:rPr>
        <w:t xml:space="preserve">第十一条 诚实信用 </w:t>
      </w:r>
    </w:p>
    <w:p w14:paraId="36FE653E">
      <w:pPr>
        <w:keepNext w:val="0"/>
        <w:keepLines w:val="0"/>
        <w:pageBreakBefore w:val="0"/>
        <w:kinsoku/>
        <w:wordWrap/>
        <w:overflowPunct/>
        <w:topLinePunct w:val="0"/>
        <w:bidi w:val="0"/>
        <w:adjustRightInd w:val="0"/>
        <w:snapToGrid w:val="0"/>
        <w:spacing w:line="360" w:lineRule="auto"/>
        <w:ind w:firstLine="484" w:firstLineChars="202"/>
        <w:textAlignment w:val="auto"/>
        <w:rPr>
          <w:rFonts w:ascii="宋体" w:hAnsi="宋体" w:cs="宋体"/>
          <w:color w:val="auto"/>
          <w:sz w:val="24"/>
          <w:szCs w:val="24"/>
        </w:rPr>
      </w:pPr>
      <w:r>
        <w:rPr>
          <w:rFonts w:hint="eastAsia" w:ascii="宋体" w:hAnsi="宋体" w:cs="宋体"/>
          <w:color w:val="auto"/>
          <w:sz w:val="24"/>
          <w:szCs w:val="24"/>
        </w:rPr>
        <w:t>乙方应诚实信用，严格按照询价通知书要求和询价承诺履行合同，不向甲方进行商业贿赂或者提供不正当利益。</w:t>
      </w:r>
    </w:p>
    <w:p w14:paraId="1E9CA458">
      <w:pPr>
        <w:keepNext w:val="0"/>
        <w:keepLines w:val="0"/>
        <w:pageBreakBefore w:val="0"/>
        <w:kinsoku/>
        <w:wordWrap/>
        <w:overflowPunct/>
        <w:topLinePunct w:val="0"/>
        <w:bidi w:val="0"/>
        <w:adjustRightInd w:val="0"/>
        <w:snapToGrid w:val="0"/>
        <w:spacing w:line="360" w:lineRule="auto"/>
        <w:ind w:firstLine="487" w:firstLineChars="202"/>
        <w:textAlignment w:val="auto"/>
        <w:rPr>
          <w:rFonts w:ascii="宋体" w:hAnsi="宋体" w:cs="宋体"/>
          <w:b/>
          <w:color w:val="auto"/>
          <w:sz w:val="24"/>
          <w:szCs w:val="24"/>
        </w:rPr>
      </w:pPr>
      <w:r>
        <w:rPr>
          <w:rFonts w:hint="eastAsia" w:ascii="宋体" w:hAnsi="宋体" w:cs="宋体"/>
          <w:b/>
          <w:color w:val="auto"/>
          <w:sz w:val="24"/>
          <w:szCs w:val="24"/>
        </w:rPr>
        <w:t>第十二条 合同生效及其他</w:t>
      </w:r>
    </w:p>
    <w:p w14:paraId="775D3C37">
      <w:pPr>
        <w:keepNext w:val="0"/>
        <w:keepLines w:val="0"/>
        <w:pageBreakBefore w:val="0"/>
        <w:kinsoku/>
        <w:wordWrap/>
        <w:overflowPunct/>
        <w:topLinePunct w:val="0"/>
        <w:bidi w:val="0"/>
        <w:adjustRightInd w:val="0"/>
        <w:snapToGrid w:val="0"/>
        <w:spacing w:line="360" w:lineRule="auto"/>
        <w:ind w:firstLine="484" w:firstLineChars="202"/>
        <w:textAlignment w:val="auto"/>
        <w:rPr>
          <w:rFonts w:ascii="宋体" w:hAnsi="宋体" w:cs="宋体"/>
          <w:color w:val="auto"/>
          <w:sz w:val="24"/>
          <w:szCs w:val="24"/>
        </w:rPr>
      </w:pPr>
      <w:r>
        <w:rPr>
          <w:rFonts w:hint="eastAsia" w:ascii="宋体" w:hAnsi="宋体" w:cs="宋体"/>
          <w:color w:val="auto"/>
          <w:sz w:val="24"/>
          <w:szCs w:val="24"/>
        </w:rPr>
        <w:t>1.本合同自经甲乙双方授权代表签订并加盖公章后，自签订之日起生效。见证方仅对甲乙双方签订采购合同的事实进行见证，不代表任何承诺或保证，该合同的履行等相关情况均与见证方无任何关系。</w:t>
      </w:r>
    </w:p>
    <w:p w14:paraId="7A28083F">
      <w:pPr>
        <w:keepNext w:val="0"/>
        <w:keepLines w:val="0"/>
        <w:pageBreakBefore w:val="0"/>
        <w:kinsoku/>
        <w:wordWrap/>
        <w:overflowPunct/>
        <w:topLinePunct w:val="0"/>
        <w:bidi w:val="0"/>
        <w:adjustRightInd w:val="0"/>
        <w:snapToGrid w:val="0"/>
        <w:spacing w:line="360" w:lineRule="auto"/>
        <w:ind w:firstLine="484" w:firstLineChars="202"/>
        <w:textAlignment w:val="auto"/>
        <w:rPr>
          <w:rFonts w:ascii="宋体" w:hAnsi="宋体" w:cs="宋体"/>
          <w:color w:val="auto"/>
          <w:sz w:val="24"/>
          <w:szCs w:val="24"/>
        </w:rPr>
      </w:pPr>
      <w:r>
        <w:rPr>
          <w:rFonts w:hint="eastAsia" w:ascii="宋体" w:hAnsi="宋体" w:cs="宋体"/>
          <w:color w:val="auto"/>
          <w:sz w:val="24"/>
          <w:szCs w:val="24"/>
        </w:rPr>
        <w:t>2.本合同一式伍份，甲乙双方各执贰份，代理机构执壹份存档。</w:t>
      </w:r>
    </w:p>
    <w:p w14:paraId="1B1B87C9">
      <w:pPr>
        <w:keepNext w:val="0"/>
        <w:keepLines w:val="0"/>
        <w:pageBreakBefore w:val="0"/>
        <w:kinsoku/>
        <w:wordWrap/>
        <w:overflowPunct/>
        <w:topLinePunct w:val="0"/>
        <w:bidi w:val="0"/>
        <w:adjustRightInd w:val="0"/>
        <w:snapToGrid w:val="0"/>
        <w:spacing w:line="360" w:lineRule="auto"/>
        <w:ind w:firstLine="484" w:firstLineChars="202"/>
        <w:textAlignment w:val="auto"/>
        <w:rPr>
          <w:rFonts w:ascii="宋体" w:hAnsi="宋体" w:cs="宋体"/>
          <w:color w:val="auto"/>
          <w:sz w:val="24"/>
          <w:szCs w:val="24"/>
        </w:rPr>
      </w:pPr>
      <w:r>
        <w:rPr>
          <w:rFonts w:hint="eastAsia" w:ascii="宋体" w:hAnsi="宋体" w:cs="宋体"/>
          <w:color w:val="auto"/>
          <w:sz w:val="24"/>
          <w:szCs w:val="24"/>
        </w:rPr>
        <w:t>3.本合同应按照中华人民共和国的现行法律进行解释。</w:t>
      </w:r>
    </w:p>
    <w:p w14:paraId="35BA60F2">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b/>
          <w:bCs/>
          <w:color w:val="000000"/>
          <w:sz w:val="24"/>
          <w:szCs w:val="24"/>
        </w:rPr>
      </w:pPr>
    </w:p>
    <w:p w14:paraId="73076ED2">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b/>
          <w:bCs/>
          <w:color w:val="000000"/>
          <w:sz w:val="24"/>
          <w:szCs w:val="24"/>
        </w:rPr>
      </w:pPr>
    </w:p>
    <w:p w14:paraId="1B657626">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b/>
          <w:bCs/>
          <w:color w:val="000000"/>
          <w:sz w:val="24"/>
          <w:szCs w:val="24"/>
        </w:rPr>
      </w:pPr>
    </w:p>
    <w:p w14:paraId="5FF59861">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000000"/>
          <w:sz w:val="24"/>
          <w:szCs w:val="24"/>
        </w:rPr>
      </w:pPr>
      <w:r>
        <w:rPr>
          <w:rFonts w:hint="eastAsia" w:ascii="宋体" w:hAnsi="宋体" w:eastAsia="宋体" w:cs="宋体"/>
          <w:b/>
          <w:bCs/>
          <w:color w:val="000000"/>
          <w:sz w:val="24"/>
          <w:szCs w:val="24"/>
        </w:rPr>
        <w:t>甲    方</w:t>
      </w:r>
      <w:r>
        <w:rPr>
          <w:rFonts w:hint="eastAsia" w:ascii="宋体" w:hAnsi="宋体" w:eastAsia="宋体" w:cs="宋体"/>
          <w:color w:val="000000"/>
          <w:sz w:val="24"/>
          <w:szCs w:val="24"/>
        </w:rPr>
        <w:t xml:space="preserve">：                               </w:t>
      </w:r>
      <w:r>
        <w:rPr>
          <w:rFonts w:hint="eastAsia" w:ascii="宋体" w:hAnsi="宋体" w:eastAsia="宋体" w:cs="宋体"/>
          <w:b/>
          <w:bCs/>
          <w:color w:val="000000"/>
          <w:sz w:val="24"/>
          <w:szCs w:val="24"/>
        </w:rPr>
        <w:t>乙    方</w:t>
      </w:r>
      <w:r>
        <w:rPr>
          <w:rFonts w:hint="eastAsia" w:ascii="宋体" w:hAnsi="宋体" w:eastAsia="宋体" w:cs="宋体"/>
          <w:color w:val="000000"/>
          <w:sz w:val="24"/>
          <w:szCs w:val="24"/>
        </w:rPr>
        <w:t>：</w:t>
      </w:r>
    </w:p>
    <w:p w14:paraId="1A545152">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color w:val="000000"/>
          <w:sz w:val="24"/>
          <w:szCs w:val="24"/>
          <w:u w:val="single"/>
        </w:rPr>
      </w:pPr>
      <w:r>
        <w:rPr>
          <w:rFonts w:hint="eastAsia" w:ascii="宋体" w:hAnsi="宋体" w:eastAsia="宋体" w:cs="宋体"/>
          <w:color w:val="000000"/>
          <w:sz w:val="24"/>
          <w:szCs w:val="24"/>
        </w:rPr>
        <w:t>单位名称（章）：                         单位名称（章）：</w:t>
      </w:r>
    </w:p>
    <w:p w14:paraId="0A5BAE65">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color w:val="000000"/>
          <w:sz w:val="24"/>
          <w:szCs w:val="24"/>
          <w:u w:val="single"/>
        </w:rPr>
      </w:pPr>
      <w:r>
        <w:rPr>
          <w:rFonts w:hint="eastAsia" w:ascii="宋体" w:hAnsi="宋体" w:eastAsia="宋体" w:cs="宋体"/>
          <w:color w:val="000000"/>
          <w:sz w:val="24"/>
          <w:szCs w:val="24"/>
        </w:rPr>
        <w:t>单位地址：                               单位地址：</w:t>
      </w:r>
    </w:p>
    <w:p w14:paraId="347462E2">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法定代表人：       委托代理人：          法定代表人：     委托代理人：                            </w:t>
      </w:r>
    </w:p>
    <w:p w14:paraId="6AEC7C75">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电话：                                   电话：            传真：</w:t>
      </w:r>
    </w:p>
    <w:p w14:paraId="7A81E75D">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传真：                                   开户银行：        账号：                                                                                 </w:t>
      </w:r>
    </w:p>
    <w:p w14:paraId="356CDD31">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b/>
          <w:bCs/>
          <w:color w:val="000000"/>
          <w:sz w:val="24"/>
          <w:szCs w:val="24"/>
        </w:rPr>
      </w:pPr>
    </w:p>
    <w:p w14:paraId="449B57BB">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color w:val="000000"/>
          <w:sz w:val="24"/>
          <w:szCs w:val="24"/>
        </w:rPr>
      </w:pPr>
      <w:r>
        <w:rPr>
          <w:rFonts w:hint="eastAsia" w:ascii="宋体" w:hAnsi="宋体" w:eastAsia="宋体" w:cs="宋体"/>
          <w:b/>
          <w:bCs/>
          <w:color w:val="000000"/>
          <w:sz w:val="24"/>
          <w:szCs w:val="24"/>
        </w:rPr>
        <w:t>见证方</w:t>
      </w:r>
      <w:r>
        <w:rPr>
          <w:rFonts w:hint="eastAsia" w:ascii="宋体" w:hAnsi="宋体" w:eastAsia="宋体" w:cs="宋体"/>
          <w:color w:val="000000"/>
          <w:sz w:val="24"/>
          <w:szCs w:val="24"/>
        </w:rPr>
        <w:t>：</w:t>
      </w:r>
    </w:p>
    <w:p w14:paraId="35F733B9">
      <w:pPr>
        <w:keepNext w:val="0"/>
        <w:keepLines w:val="0"/>
        <w:pageBreakBefore w:val="0"/>
        <w:tabs>
          <w:tab w:val="left" w:pos="3780"/>
        </w:tabs>
        <w:kinsoku/>
        <w:wordWrap/>
        <w:overflowPunct/>
        <w:topLinePunct w:val="0"/>
        <w:bidi w:val="0"/>
        <w:adjustRightInd w:val="0"/>
        <w:snapToGrid w:val="0"/>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代理机构（章）：</w:t>
      </w:r>
      <w:r>
        <w:rPr>
          <w:rFonts w:hint="eastAsia" w:ascii="宋体" w:hAnsi="宋体" w:eastAsia="宋体" w:cs="宋体"/>
          <w:b/>
          <w:bCs/>
          <w:color w:val="000000"/>
          <w:sz w:val="24"/>
          <w:szCs w:val="24"/>
          <w:u w:val="single"/>
        </w:rPr>
        <w:t>常州市城投建设工程招标有限公司</w:t>
      </w:r>
    </w:p>
    <w:p w14:paraId="282F4311">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p>
    <w:p w14:paraId="07B72AD9">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sz w:val="24"/>
          <w:szCs w:val="24"/>
        </w:rPr>
      </w:pPr>
      <w:r>
        <w:rPr>
          <w:rFonts w:hint="eastAsia" w:ascii="宋体" w:hAnsi="宋体" w:eastAsia="宋体" w:cs="宋体"/>
          <w:color w:val="000000"/>
          <w:sz w:val="24"/>
          <w:szCs w:val="24"/>
        </w:rPr>
        <w:t>经办人：                               电  话：</w:t>
      </w:r>
    </w:p>
    <w:p w14:paraId="0BA040E9">
      <w:pPr>
        <w:jc w:val="center"/>
        <w:rPr>
          <w:rFonts w:ascii="宋体" w:hAnsi="宋体" w:cs="宋体"/>
          <w:b/>
          <w:sz w:val="30"/>
          <w:szCs w:val="30"/>
        </w:rPr>
      </w:pPr>
    </w:p>
    <w:bookmarkEnd w:id="0"/>
    <w:p w14:paraId="4A645CD3">
      <w:pPr>
        <w:outlineLvl w:val="1"/>
        <w:rPr>
          <w:b/>
          <w:sz w:val="28"/>
          <w:szCs w:val="28"/>
        </w:rPr>
      </w:pPr>
      <w:r>
        <w:rPr>
          <w:rFonts w:hint="eastAsia" w:ascii="宋体" w:hAnsi="宋体" w:cs="宋体"/>
          <w:b/>
          <w:kern w:val="0"/>
          <w:szCs w:val="21"/>
        </w:rPr>
        <w:t>附件：1.供应商资格声明函</w:t>
      </w:r>
    </w:p>
    <w:p w14:paraId="62646DEF">
      <w:pPr>
        <w:pStyle w:val="6"/>
        <w:spacing w:line="460" w:lineRule="exact"/>
        <w:ind w:firstLine="0"/>
        <w:jc w:val="center"/>
        <w:rPr>
          <w:szCs w:val="24"/>
        </w:rPr>
      </w:pPr>
      <w:r>
        <w:rPr>
          <w:rFonts w:hint="eastAsia"/>
          <w:b/>
          <w:sz w:val="28"/>
          <w:szCs w:val="28"/>
        </w:rPr>
        <w:t>供应商资格声明函</w:t>
      </w:r>
    </w:p>
    <w:p w14:paraId="757E296A">
      <w:pPr>
        <w:pStyle w:val="6"/>
        <w:spacing w:line="360" w:lineRule="exact"/>
        <w:ind w:firstLine="0"/>
        <w:rPr>
          <w:sz w:val="21"/>
          <w:szCs w:val="21"/>
        </w:rPr>
      </w:pPr>
    </w:p>
    <w:p w14:paraId="276DE350">
      <w:pPr>
        <w:pStyle w:val="6"/>
        <w:spacing w:line="360" w:lineRule="exact"/>
        <w:ind w:firstLine="0"/>
        <w:rPr>
          <w:sz w:val="21"/>
          <w:szCs w:val="21"/>
        </w:rPr>
      </w:pPr>
      <w:r>
        <w:rPr>
          <w:rFonts w:hint="eastAsia"/>
          <w:sz w:val="21"/>
          <w:szCs w:val="21"/>
        </w:rPr>
        <w:t>常州经济开发区人民法院、常州市城投建设工程招标有限公司：</w:t>
      </w:r>
    </w:p>
    <w:p w14:paraId="36C857DE">
      <w:pPr>
        <w:pStyle w:val="6"/>
        <w:spacing w:line="360" w:lineRule="exact"/>
        <w:ind w:firstLine="480"/>
        <w:rPr>
          <w:sz w:val="21"/>
          <w:szCs w:val="21"/>
        </w:rPr>
      </w:pPr>
      <w:r>
        <w:rPr>
          <w:rFonts w:hint="eastAsia"/>
          <w:sz w:val="21"/>
          <w:szCs w:val="21"/>
        </w:rPr>
        <w:t>按照询价通知书要求的“申请人的资格要求”，我单位郑重声明如下：</w:t>
      </w:r>
    </w:p>
    <w:p w14:paraId="2C38689E">
      <w:pPr>
        <w:pStyle w:val="6"/>
        <w:spacing w:line="360" w:lineRule="exact"/>
        <w:ind w:firstLine="480"/>
        <w:rPr>
          <w:sz w:val="21"/>
          <w:szCs w:val="21"/>
        </w:rPr>
      </w:pPr>
      <w:r>
        <w:rPr>
          <w:rFonts w:hint="eastAsia"/>
          <w:sz w:val="21"/>
          <w:szCs w:val="21"/>
        </w:rPr>
        <w:t>一、我单位是按照中华人民共和国法律规定登记注册的，注册地点为</w:t>
      </w:r>
      <w:r>
        <w:rPr>
          <w:sz w:val="21"/>
          <w:szCs w:val="21"/>
          <w:u w:val="single"/>
        </w:rPr>
        <w:t xml:space="preserve">         </w:t>
      </w:r>
      <w:r>
        <w:rPr>
          <w:rFonts w:hint="eastAsia"/>
          <w:sz w:val="21"/>
          <w:szCs w:val="21"/>
        </w:rPr>
        <w:t>，全称为</w:t>
      </w:r>
      <w:r>
        <w:rPr>
          <w:sz w:val="21"/>
          <w:szCs w:val="21"/>
          <w:u w:val="single"/>
        </w:rPr>
        <w:t xml:space="preserve">        </w:t>
      </w:r>
      <w:r>
        <w:rPr>
          <w:rFonts w:hint="eastAsia"/>
          <w:sz w:val="21"/>
          <w:szCs w:val="21"/>
        </w:rPr>
        <w:t>，统一社会信用代码为</w:t>
      </w:r>
      <w:r>
        <w:rPr>
          <w:sz w:val="21"/>
          <w:szCs w:val="21"/>
          <w:u w:val="single"/>
        </w:rPr>
        <w:t xml:space="preserve">           </w:t>
      </w:r>
      <w:r>
        <w:rPr>
          <w:sz w:val="21"/>
          <w:szCs w:val="21"/>
        </w:rPr>
        <w:t xml:space="preserve"> </w:t>
      </w:r>
      <w:r>
        <w:rPr>
          <w:rFonts w:hint="eastAsia"/>
          <w:sz w:val="21"/>
          <w:szCs w:val="21"/>
        </w:rPr>
        <w:t>，法定代表人（单位负责人）为</w:t>
      </w:r>
      <w:r>
        <w:rPr>
          <w:sz w:val="21"/>
          <w:szCs w:val="21"/>
          <w:u w:val="single"/>
        </w:rPr>
        <w:t xml:space="preserve">         </w:t>
      </w:r>
      <w:r>
        <w:rPr>
          <w:rFonts w:hint="eastAsia"/>
          <w:sz w:val="21"/>
          <w:szCs w:val="21"/>
        </w:rPr>
        <w:t>，具有独立承担民事责任的能力</w:t>
      </w:r>
      <w:r>
        <w:rPr>
          <w:rFonts w:hint="eastAsia"/>
          <w:b/>
          <w:sz w:val="21"/>
          <w:szCs w:val="21"/>
        </w:rPr>
        <w:t>（如属于分公司经总公司授权参与项目，由总公司承担民事责任的，需提供总公司项目授权书）</w:t>
      </w:r>
      <w:r>
        <w:rPr>
          <w:rFonts w:hint="eastAsia"/>
          <w:sz w:val="21"/>
          <w:szCs w:val="21"/>
        </w:rPr>
        <w:t>。</w:t>
      </w:r>
    </w:p>
    <w:p w14:paraId="6C081D0A">
      <w:pPr>
        <w:pStyle w:val="6"/>
        <w:spacing w:line="360" w:lineRule="exact"/>
        <w:ind w:firstLine="480"/>
        <w:rPr>
          <w:sz w:val="21"/>
          <w:szCs w:val="21"/>
        </w:rPr>
      </w:pPr>
      <w:r>
        <w:rPr>
          <w:rFonts w:hint="eastAsia"/>
          <w:sz w:val="21"/>
          <w:szCs w:val="21"/>
        </w:rPr>
        <w:t>二、我单位未被“国家企业信用信息系统”列入经营异常名录或者严重违法企业名单。</w:t>
      </w:r>
    </w:p>
    <w:p w14:paraId="50D8F59D">
      <w:pPr>
        <w:pStyle w:val="6"/>
        <w:spacing w:line="360" w:lineRule="exact"/>
        <w:ind w:firstLine="480"/>
        <w:rPr>
          <w:sz w:val="21"/>
          <w:szCs w:val="21"/>
        </w:rPr>
      </w:pPr>
      <w:r>
        <w:rPr>
          <w:rFonts w:hint="eastAsia"/>
          <w:sz w:val="21"/>
          <w:szCs w:val="21"/>
        </w:rPr>
        <w:t>三、我单位具有良好的商业信誉（指供应商经营状况良好，无本资格声明第十条情形）和健全的财务会计制度。</w:t>
      </w:r>
    </w:p>
    <w:p w14:paraId="7EEF11BE">
      <w:pPr>
        <w:pStyle w:val="6"/>
        <w:spacing w:line="360" w:lineRule="exact"/>
        <w:ind w:firstLine="480"/>
        <w:rPr>
          <w:sz w:val="21"/>
          <w:szCs w:val="21"/>
        </w:rPr>
      </w:pPr>
      <w:r>
        <w:rPr>
          <w:rFonts w:hint="eastAsia"/>
          <w:sz w:val="21"/>
          <w:szCs w:val="21"/>
        </w:rPr>
        <w:t>四、我单位依法进行纳税和社会保险申报并实际履行了义务。</w:t>
      </w:r>
    </w:p>
    <w:p w14:paraId="77B7B1EF">
      <w:pPr>
        <w:pStyle w:val="6"/>
        <w:spacing w:line="360" w:lineRule="exact"/>
        <w:ind w:firstLine="480"/>
        <w:rPr>
          <w:sz w:val="21"/>
          <w:szCs w:val="21"/>
        </w:rPr>
      </w:pPr>
      <w:r>
        <w:rPr>
          <w:rFonts w:hint="eastAsia"/>
          <w:sz w:val="21"/>
          <w:szCs w:val="21"/>
        </w:rPr>
        <w:t>五、我单位具有履行本项目采购合同所必需的设备和专业技术能力，并具有履行合同的良好记录。为履行本项采购合同我单位具备如下主要设备和主要专业技术能力</w:t>
      </w:r>
      <w:r>
        <w:rPr>
          <w:sz w:val="21"/>
          <w:szCs w:val="21"/>
        </w:rPr>
        <w:t>:</w:t>
      </w:r>
    </w:p>
    <w:p w14:paraId="2221B10B">
      <w:pPr>
        <w:pStyle w:val="6"/>
        <w:spacing w:line="360" w:lineRule="exact"/>
        <w:ind w:firstLine="480"/>
        <w:rPr>
          <w:sz w:val="21"/>
          <w:szCs w:val="21"/>
        </w:rPr>
      </w:pPr>
      <w:r>
        <w:rPr>
          <w:rFonts w:hint="eastAsia"/>
          <w:sz w:val="21"/>
          <w:szCs w:val="21"/>
        </w:rPr>
        <w:t>主要设备有：</w:t>
      </w:r>
      <w:r>
        <w:rPr>
          <w:sz w:val="21"/>
          <w:szCs w:val="21"/>
          <w:u w:val="single"/>
        </w:rPr>
        <w:t xml:space="preserve">            </w:t>
      </w:r>
    </w:p>
    <w:p w14:paraId="615331C0">
      <w:pPr>
        <w:pStyle w:val="6"/>
        <w:spacing w:line="360" w:lineRule="exact"/>
        <w:ind w:firstLine="480"/>
        <w:rPr>
          <w:sz w:val="21"/>
          <w:szCs w:val="21"/>
        </w:rPr>
      </w:pPr>
      <w:r>
        <w:rPr>
          <w:rFonts w:hint="eastAsia"/>
          <w:sz w:val="21"/>
          <w:szCs w:val="21"/>
        </w:rPr>
        <w:t>主要专业技术能力有</w:t>
      </w:r>
      <w:r>
        <w:rPr>
          <w:sz w:val="21"/>
          <w:szCs w:val="21"/>
          <w:u w:val="single"/>
        </w:rPr>
        <w:t xml:space="preserve">                 </w:t>
      </w:r>
    </w:p>
    <w:p w14:paraId="1973D502">
      <w:pPr>
        <w:pStyle w:val="6"/>
        <w:spacing w:line="360" w:lineRule="exact"/>
        <w:ind w:firstLine="480"/>
        <w:rPr>
          <w:sz w:val="21"/>
          <w:szCs w:val="21"/>
        </w:rPr>
      </w:pPr>
      <w:r>
        <w:rPr>
          <w:rFonts w:hint="eastAsia"/>
          <w:sz w:val="21"/>
          <w:szCs w:val="21"/>
        </w:rPr>
        <w:t>六、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采购活动前</w:t>
      </w:r>
      <w:r>
        <w:rPr>
          <w:sz w:val="21"/>
          <w:szCs w:val="21"/>
        </w:rPr>
        <w:t>3</w:t>
      </w:r>
      <w:r>
        <w:rPr>
          <w:rFonts w:hint="eastAsia"/>
          <w:sz w:val="21"/>
          <w:szCs w:val="21"/>
        </w:rPr>
        <w:t>年内因违法经营被禁止在一定期限内参加采购活动，期限届满的，可以参加采购活动。）</w:t>
      </w:r>
    </w:p>
    <w:p w14:paraId="591B33B4">
      <w:pPr>
        <w:pStyle w:val="6"/>
        <w:spacing w:line="360" w:lineRule="exact"/>
        <w:ind w:firstLine="480"/>
        <w:rPr>
          <w:sz w:val="21"/>
          <w:szCs w:val="21"/>
        </w:rPr>
      </w:pPr>
      <w:r>
        <w:rPr>
          <w:rFonts w:hint="eastAsia"/>
          <w:sz w:val="21"/>
          <w:szCs w:val="21"/>
        </w:rPr>
        <w:t>七、我单位具备法律、行政法规规定的其他条件。</w:t>
      </w:r>
    </w:p>
    <w:p w14:paraId="2066723B">
      <w:pPr>
        <w:pStyle w:val="6"/>
        <w:spacing w:line="360" w:lineRule="exact"/>
        <w:ind w:firstLine="480"/>
        <w:rPr>
          <w:sz w:val="21"/>
          <w:szCs w:val="21"/>
        </w:rPr>
      </w:pPr>
      <w:r>
        <w:rPr>
          <w:rFonts w:hint="eastAsia"/>
          <w:sz w:val="21"/>
          <w:szCs w:val="21"/>
        </w:rPr>
        <w:t>八、与我单位存在“单位负责人为同一人或者存在直接控股、管理关系”的其他单位信息如下（如无此情形的，填写“无”）：</w:t>
      </w:r>
    </w:p>
    <w:p w14:paraId="2B1F1F6D">
      <w:pPr>
        <w:pStyle w:val="6"/>
        <w:spacing w:line="360" w:lineRule="exact"/>
        <w:ind w:firstLine="480"/>
        <w:rPr>
          <w:sz w:val="21"/>
          <w:szCs w:val="21"/>
        </w:rPr>
      </w:pPr>
      <w:r>
        <w:rPr>
          <w:sz w:val="21"/>
          <w:szCs w:val="21"/>
        </w:rPr>
        <w:t>1</w:t>
      </w:r>
      <w:r>
        <w:rPr>
          <w:rFonts w:hint="eastAsia"/>
          <w:sz w:val="21"/>
          <w:szCs w:val="21"/>
        </w:rPr>
        <w:t>.与我单位的法定代表人（单位负责人）为同一人的其他单位如下：</w:t>
      </w:r>
      <w:r>
        <w:rPr>
          <w:sz w:val="21"/>
          <w:szCs w:val="21"/>
          <w:u w:val="single"/>
        </w:rPr>
        <w:t xml:space="preserve">     </w:t>
      </w:r>
      <w:r>
        <w:rPr>
          <w:sz w:val="21"/>
          <w:szCs w:val="21"/>
        </w:rPr>
        <w:t xml:space="preserve">          </w:t>
      </w:r>
    </w:p>
    <w:p w14:paraId="73023A69">
      <w:pPr>
        <w:pStyle w:val="6"/>
        <w:spacing w:line="360" w:lineRule="exact"/>
        <w:ind w:firstLine="480"/>
        <w:rPr>
          <w:sz w:val="21"/>
          <w:szCs w:val="21"/>
        </w:rPr>
      </w:pPr>
      <w:r>
        <w:rPr>
          <w:sz w:val="21"/>
          <w:szCs w:val="21"/>
        </w:rPr>
        <w:t>2</w:t>
      </w:r>
      <w:r>
        <w:rPr>
          <w:rFonts w:hint="eastAsia"/>
          <w:sz w:val="21"/>
          <w:szCs w:val="21"/>
        </w:rPr>
        <w:t>.我单位直接控股的其他单位如下：</w:t>
      </w:r>
      <w:r>
        <w:rPr>
          <w:sz w:val="21"/>
          <w:szCs w:val="21"/>
          <w:u w:val="single"/>
        </w:rPr>
        <w:t xml:space="preserve">                    </w:t>
      </w:r>
      <w:r>
        <w:rPr>
          <w:sz w:val="21"/>
          <w:szCs w:val="21"/>
        </w:rPr>
        <w:t xml:space="preserve"> </w:t>
      </w:r>
    </w:p>
    <w:p w14:paraId="23DB675F">
      <w:pPr>
        <w:pStyle w:val="6"/>
        <w:spacing w:line="360" w:lineRule="exact"/>
        <w:ind w:firstLine="480"/>
        <w:rPr>
          <w:sz w:val="21"/>
          <w:szCs w:val="21"/>
        </w:rPr>
      </w:pPr>
      <w:r>
        <w:rPr>
          <w:sz w:val="21"/>
          <w:szCs w:val="21"/>
        </w:rPr>
        <w:t>3</w:t>
      </w:r>
      <w:r>
        <w:rPr>
          <w:rFonts w:hint="eastAsia"/>
          <w:sz w:val="21"/>
          <w:szCs w:val="21"/>
        </w:rPr>
        <w:t>.与我单位存在管理关系的其他单位如下：</w:t>
      </w:r>
      <w:r>
        <w:rPr>
          <w:sz w:val="21"/>
          <w:szCs w:val="21"/>
          <w:u w:val="single"/>
        </w:rPr>
        <w:t xml:space="preserve">              </w:t>
      </w:r>
      <w:r>
        <w:rPr>
          <w:sz w:val="21"/>
          <w:szCs w:val="21"/>
        </w:rPr>
        <w:t xml:space="preserve"> </w:t>
      </w:r>
    </w:p>
    <w:p w14:paraId="4D609A09">
      <w:pPr>
        <w:pStyle w:val="6"/>
        <w:spacing w:line="360" w:lineRule="exact"/>
        <w:ind w:firstLine="480"/>
        <w:rPr>
          <w:sz w:val="21"/>
          <w:szCs w:val="21"/>
        </w:rPr>
      </w:pPr>
      <w:r>
        <w:rPr>
          <w:rFonts w:hint="eastAsia"/>
          <w:sz w:val="21"/>
          <w:szCs w:val="21"/>
        </w:rPr>
        <w:t>九、我单位不属于为本项目提供整体设计、规范编制或者项目管理、监理、检测等服务的供应商。</w:t>
      </w:r>
    </w:p>
    <w:p w14:paraId="03FDF5DF">
      <w:pPr>
        <w:pStyle w:val="6"/>
        <w:spacing w:line="360" w:lineRule="exact"/>
        <w:ind w:firstLine="480"/>
        <w:rPr>
          <w:sz w:val="21"/>
          <w:szCs w:val="21"/>
        </w:rPr>
      </w:pPr>
      <w:r>
        <w:rPr>
          <w:rFonts w:hint="eastAsia"/>
          <w:sz w:val="21"/>
          <w:szCs w:val="21"/>
        </w:rPr>
        <w:t>十、我单位无以下不良信用记录情形：</w:t>
      </w:r>
    </w:p>
    <w:p w14:paraId="5BB0977C">
      <w:pPr>
        <w:pStyle w:val="6"/>
        <w:spacing w:line="360" w:lineRule="exact"/>
        <w:ind w:firstLine="480"/>
        <w:rPr>
          <w:sz w:val="21"/>
          <w:szCs w:val="21"/>
        </w:rPr>
      </w:pPr>
      <w:r>
        <w:rPr>
          <w:sz w:val="21"/>
          <w:szCs w:val="21"/>
        </w:rPr>
        <w:t>1</w:t>
      </w:r>
      <w:r>
        <w:rPr>
          <w:rFonts w:hint="eastAsia"/>
          <w:sz w:val="21"/>
          <w:szCs w:val="21"/>
        </w:rPr>
        <w:t>.在“信用中国”网站被列入失信被执行人和重大税收违法案件当事人名单。</w:t>
      </w:r>
    </w:p>
    <w:p w14:paraId="3CD47D1E">
      <w:pPr>
        <w:pStyle w:val="6"/>
        <w:spacing w:line="360" w:lineRule="exact"/>
        <w:ind w:firstLine="480"/>
        <w:rPr>
          <w:sz w:val="21"/>
          <w:szCs w:val="21"/>
        </w:rPr>
      </w:pPr>
      <w:r>
        <w:rPr>
          <w:rFonts w:hint="eastAsia"/>
          <w:sz w:val="21"/>
          <w:szCs w:val="21"/>
        </w:rPr>
        <w:t>我单位保证上述声明的事项都是真实的，如有虚假，我单位愿意承担相应的法律责任，并承担因此所造成的一切损失。</w:t>
      </w:r>
    </w:p>
    <w:p w14:paraId="72105AFE">
      <w:pPr>
        <w:pStyle w:val="57"/>
        <w:spacing w:line="360" w:lineRule="exact"/>
        <w:ind w:firstLine="420" w:firstLineChars="200"/>
        <w:rPr>
          <w:rFonts w:cs="宋体"/>
          <w:sz w:val="21"/>
          <w:szCs w:val="21"/>
        </w:rPr>
      </w:pPr>
      <w:r>
        <w:rPr>
          <w:rFonts w:hint="eastAsia" w:cs="宋体"/>
          <w:sz w:val="21"/>
          <w:szCs w:val="21"/>
        </w:rPr>
        <w:t xml:space="preserve">供应商名称（公章）：             </w:t>
      </w:r>
    </w:p>
    <w:p w14:paraId="1F22166D">
      <w:pPr>
        <w:pStyle w:val="57"/>
        <w:spacing w:line="360" w:lineRule="exact"/>
        <w:ind w:firstLine="420" w:firstLineChars="200"/>
        <w:rPr>
          <w:rFonts w:cs="宋体"/>
          <w:sz w:val="21"/>
          <w:szCs w:val="21"/>
        </w:rPr>
      </w:pPr>
      <w:r>
        <w:rPr>
          <w:rFonts w:hint="eastAsia" w:cs="宋体"/>
          <w:sz w:val="21"/>
          <w:szCs w:val="21"/>
        </w:rPr>
        <w:t>日    期：     年    月    日</w:t>
      </w:r>
    </w:p>
    <w:p w14:paraId="07EF34F2">
      <w:pPr>
        <w:outlineLvl w:val="1"/>
        <w:rPr>
          <w:rFonts w:ascii="宋体" w:hAnsi="宋体" w:cs="宋体"/>
          <w:b/>
          <w:kern w:val="0"/>
          <w:szCs w:val="21"/>
        </w:rPr>
      </w:pPr>
      <w:r>
        <w:rPr>
          <w:rFonts w:ascii="宋体" w:hAnsi="宋体" w:cs="宋体"/>
          <w:b/>
          <w:kern w:val="0"/>
          <w:szCs w:val="21"/>
        </w:rPr>
        <w:br w:type="page"/>
      </w:r>
    </w:p>
    <w:p w14:paraId="7423B250">
      <w:pPr>
        <w:outlineLvl w:val="1"/>
        <w:rPr>
          <w:rFonts w:ascii="宋体" w:hAnsi="宋体" w:cs="宋体"/>
          <w:b/>
          <w:kern w:val="0"/>
          <w:szCs w:val="21"/>
        </w:rPr>
      </w:pPr>
      <w:r>
        <w:rPr>
          <w:rFonts w:hint="eastAsia" w:ascii="宋体" w:hAnsi="宋体" w:cs="宋体"/>
          <w:b/>
          <w:kern w:val="0"/>
          <w:szCs w:val="21"/>
        </w:rPr>
        <w:t>附件：2.响应函</w:t>
      </w:r>
    </w:p>
    <w:p w14:paraId="509358E7">
      <w:pPr>
        <w:pStyle w:val="11"/>
        <w:snapToGrid w:val="0"/>
        <w:spacing w:line="360" w:lineRule="auto"/>
        <w:jc w:val="center"/>
        <w:rPr>
          <w:rFonts w:asciiTheme="minorEastAsia" w:hAnsiTheme="minorEastAsia"/>
          <w:bCs/>
          <w:sz w:val="21"/>
          <w:szCs w:val="21"/>
        </w:rPr>
      </w:pPr>
      <w:r>
        <w:rPr>
          <w:rFonts w:hint="eastAsia" w:asciiTheme="minorEastAsia" w:hAnsiTheme="minorEastAsia"/>
          <w:b/>
          <w:bCs/>
          <w:sz w:val="28"/>
          <w:szCs w:val="28"/>
        </w:rPr>
        <w:t>响应函</w:t>
      </w:r>
    </w:p>
    <w:p w14:paraId="3CA25B97">
      <w:pPr>
        <w:spacing w:line="360" w:lineRule="exact"/>
        <w:rPr>
          <w:rFonts w:asciiTheme="minorEastAsia" w:hAnsiTheme="minorEastAsia" w:eastAsiaTheme="minorEastAsia"/>
        </w:rPr>
      </w:pPr>
      <w:r>
        <w:rPr>
          <w:rFonts w:hint="eastAsia"/>
          <w:sz w:val="21"/>
          <w:szCs w:val="21"/>
        </w:rPr>
        <w:t>常州经济开发区人民法院、</w:t>
      </w:r>
      <w:r>
        <w:rPr>
          <w:rFonts w:hint="eastAsia" w:asciiTheme="minorEastAsia" w:hAnsiTheme="minorEastAsia" w:eastAsiaTheme="minorEastAsia"/>
        </w:rPr>
        <w:t>常州市城投建设工程招标有限公司 ：</w:t>
      </w:r>
    </w:p>
    <w:p w14:paraId="523F9A0A">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我单位收到贵单位“       号”询价</w:t>
      </w:r>
      <w:r>
        <w:rPr>
          <w:rFonts w:asciiTheme="minorEastAsia" w:hAnsiTheme="minorEastAsia" w:eastAsiaTheme="minorEastAsia"/>
        </w:rPr>
        <w:t>通知书</w:t>
      </w:r>
      <w:r>
        <w:rPr>
          <w:rFonts w:hint="eastAsia" w:asciiTheme="minorEastAsia" w:hAnsiTheme="minorEastAsia" w:eastAsiaTheme="minorEastAsia"/>
        </w:rPr>
        <w:t>后，经仔细阅读和研究，我单位决定参加本项目的询价活动。为此，我方郑重声明以下诸点，并负法律责任。</w:t>
      </w:r>
    </w:p>
    <w:p w14:paraId="7B539700">
      <w:pPr>
        <w:pStyle w:val="57"/>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color w:val="000000"/>
          <w:sz w:val="21"/>
          <w:szCs w:val="21"/>
        </w:rPr>
        <w:t>1.</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遵守贵单位有关采购的各项规定，</w:t>
      </w:r>
      <w:r>
        <w:rPr>
          <w:rFonts w:hint="eastAsia" w:cs="宋体" w:asciiTheme="minorEastAsia" w:hAnsiTheme="minorEastAsia" w:eastAsiaTheme="minorEastAsia"/>
          <w:sz w:val="21"/>
          <w:szCs w:val="21"/>
        </w:rPr>
        <w:t>提供询价通知书中要求的所有资料，并保证完全真实准确，若有虚假和违背，我单位愿意承担由此而产生的一切后果。</w:t>
      </w:r>
    </w:p>
    <w:p w14:paraId="4D5CD6AA">
      <w:pPr>
        <w:pStyle w:val="57"/>
        <w:spacing w:line="360" w:lineRule="exact"/>
        <w:ind w:firstLine="420"/>
        <w:jc w:val="left"/>
        <w:rPr>
          <w:rFonts w:cs="宋体" w:asciiTheme="minorEastAsia" w:hAnsiTheme="minorEastAsia" w:eastAsiaTheme="minorEastAsia"/>
          <w:color w:val="auto"/>
          <w:sz w:val="21"/>
          <w:szCs w:val="21"/>
        </w:rPr>
      </w:pPr>
      <w:r>
        <w:rPr>
          <w:rFonts w:hint="eastAsia"/>
          <w:color w:val="auto"/>
          <w:sz w:val="21"/>
          <w:szCs w:val="21"/>
        </w:rPr>
        <w:t>2.</w:t>
      </w:r>
      <w:r>
        <w:rPr>
          <w:rFonts w:hint="eastAsia" w:cs="宋体" w:asciiTheme="minorEastAsia" w:hAnsiTheme="minorEastAsia" w:eastAsiaTheme="minorEastAsia"/>
          <w:color w:val="auto"/>
          <w:sz w:val="21"/>
          <w:szCs w:val="21"/>
        </w:rPr>
        <w:t>我单位</w:t>
      </w:r>
      <w:r>
        <w:rPr>
          <w:rFonts w:hint="eastAsia"/>
          <w:color w:val="auto"/>
          <w:sz w:val="21"/>
          <w:szCs w:val="21"/>
        </w:rPr>
        <w:t>承诺财务状况良好，依法缴纳税收和社会保障资金，具备履行合同所必需的设备和专业技术能力，参加采购活动前3年内在经营活动中没有重大违法记录。</w:t>
      </w:r>
    </w:p>
    <w:p w14:paraId="142AA72A">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3.我单位承诺保证采购人在使用该货物或其任何一部分时不受第三方提出侵犯其专利权</w:t>
      </w:r>
      <w:r>
        <w:rPr>
          <w:rFonts w:hint="eastAsia"/>
          <w:color w:val="auto"/>
          <w:shd w:val="clear" w:color="auto" w:fill="FFFFFF"/>
        </w:rPr>
        <w:t>、</w:t>
      </w:r>
      <w:r>
        <w:rPr>
          <w:color w:val="auto"/>
          <w:shd w:val="clear" w:color="auto" w:fill="FFFFFF"/>
        </w:rPr>
        <w:t>著作</w:t>
      </w:r>
      <w:r>
        <w:rPr>
          <w:rFonts w:hint="eastAsia"/>
          <w:color w:val="auto"/>
          <w:shd w:val="clear" w:color="auto" w:fill="FFFFFF"/>
        </w:rPr>
        <w:t>权、商标权等知识产权的起诉。</w:t>
      </w:r>
      <w:r>
        <w:rPr>
          <w:rFonts w:hint="eastAsia" w:asciiTheme="minorEastAsia" w:hAnsiTheme="minorEastAsia" w:eastAsiaTheme="minorEastAsia"/>
          <w:color w:val="auto"/>
          <w:szCs w:val="21"/>
        </w:rPr>
        <w:t>一旦出现侵权、索赔或诉讼，我单位承担全部责任。</w:t>
      </w:r>
    </w:p>
    <w:p w14:paraId="620D1109">
      <w:pPr>
        <w:pStyle w:val="57"/>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我单位承诺该询价响应文件在询价开始后的全过程中保持有效，不作任何更改和变动。并同意按询价通知书中的规定，本询价响应文件的有效期限为投标开始后</w:t>
      </w:r>
      <w:r>
        <w:rPr>
          <w:rFonts w:cs="宋体" w:asciiTheme="minorEastAsia" w:hAnsiTheme="minorEastAsia" w:eastAsiaTheme="minorEastAsia"/>
          <w:color w:val="auto"/>
          <w:sz w:val="21"/>
          <w:szCs w:val="21"/>
          <w:u w:val="single"/>
        </w:rPr>
        <w:t>6</w:t>
      </w:r>
      <w:r>
        <w:rPr>
          <w:rFonts w:hint="eastAsia" w:cs="宋体" w:asciiTheme="minorEastAsia" w:hAnsiTheme="minorEastAsia" w:eastAsiaTheme="minorEastAsia"/>
          <w:color w:val="auto"/>
          <w:sz w:val="21"/>
          <w:szCs w:val="21"/>
          <w:u w:val="single"/>
        </w:rPr>
        <w:t>0</w:t>
      </w:r>
      <w:r>
        <w:rPr>
          <w:rFonts w:hint="eastAsia" w:cs="宋体" w:asciiTheme="minorEastAsia" w:hAnsiTheme="minorEastAsia" w:eastAsiaTheme="minorEastAsia"/>
          <w:color w:val="auto"/>
          <w:sz w:val="21"/>
          <w:szCs w:val="21"/>
        </w:rPr>
        <w:t>天。</w:t>
      </w:r>
    </w:p>
    <w:p w14:paraId="1995A70E">
      <w:pPr>
        <w:pStyle w:val="57"/>
        <w:spacing w:line="360" w:lineRule="exact"/>
        <w:ind w:firstLine="420"/>
        <w:jc w:val="left"/>
        <w:rPr>
          <w:rFonts w:cs="宋体"/>
          <w:color w:val="auto"/>
          <w:sz w:val="21"/>
          <w:szCs w:val="21"/>
        </w:rPr>
      </w:pPr>
      <w:r>
        <w:rPr>
          <w:rFonts w:hint="eastAsia" w:asciiTheme="minorEastAsia" w:hAnsiTheme="minorEastAsia" w:eastAsiaTheme="minorEastAsia"/>
          <w:color w:val="auto"/>
          <w:sz w:val="21"/>
          <w:szCs w:val="21"/>
        </w:rPr>
        <w:t>5.</w:t>
      </w:r>
      <w:r>
        <w:rPr>
          <w:rFonts w:hint="eastAsia" w:cs="宋体" w:asciiTheme="minorEastAsia" w:hAnsiTheme="minorEastAsia" w:eastAsiaTheme="minorEastAsia"/>
          <w:color w:val="auto"/>
          <w:sz w:val="21"/>
          <w:szCs w:val="21"/>
        </w:rPr>
        <w:t>我单位愿意</w:t>
      </w:r>
      <w:r>
        <w:rPr>
          <w:rFonts w:hint="eastAsia" w:asciiTheme="minorEastAsia" w:hAnsiTheme="minorEastAsia" w:eastAsiaTheme="minorEastAsia"/>
          <w:color w:val="auto"/>
          <w:sz w:val="21"/>
          <w:szCs w:val="21"/>
        </w:rPr>
        <w:t>按询价通知书规定的各项要求，向采购人提供所需货物与服务。</w:t>
      </w:r>
    </w:p>
    <w:p w14:paraId="490F1496">
      <w:pPr>
        <w:widowControl/>
        <w:snapToGrid w:val="0"/>
        <w:spacing w:line="360" w:lineRule="exact"/>
        <w:ind w:firstLine="420" w:firstLineChars="200"/>
        <w:jc w:val="left"/>
        <w:rPr>
          <w:rFonts w:ascii="宋体" w:cs="Arial"/>
          <w:color w:val="auto"/>
          <w:szCs w:val="21"/>
        </w:rPr>
      </w:pPr>
      <w:r>
        <w:rPr>
          <w:rFonts w:hint="eastAsia" w:asciiTheme="minorEastAsia" w:hAnsiTheme="minorEastAsia" w:eastAsiaTheme="minorEastAsia"/>
          <w:color w:val="auto"/>
          <w:szCs w:val="21"/>
        </w:rPr>
        <w:t>询价报价</w:t>
      </w:r>
      <w:r>
        <w:rPr>
          <w:rFonts w:hint="eastAsia" w:ascii="宋体" w:cs="Arial"/>
          <w:color w:val="auto"/>
          <w:szCs w:val="21"/>
        </w:rPr>
        <w:t>包括</w:t>
      </w:r>
      <w:r>
        <w:rPr>
          <w:rFonts w:hint="eastAsia" w:asciiTheme="minorEastAsia" w:hAnsiTheme="minorEastAsia" w:eastAsiaTheme="minorEastAsia"/>
          <w:color w:val="auto"/>
          <w:szCs w:val="21"/>
        </w:rPr>
        <w:t>但不限于</w:t>
      </w:r>
      <w:r>
        <w:rPr>
          <w:rFonts w:hint="eastAsia" w:ascii="宋体" w:cs="Arial"/>
          <w:color w:val="auto"/>
          <w:szCs w:val="21"/>
        </w:rPr>
        <w:t>询价通知书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14:paraId="0F4C99E5">
      <w:pPr>
        <w:pStyle w:val="57"/>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6.我单位认为贵单位有权决定成交供应商，还认为贵单位有权接受或拒绝所有的供应商。</w:t>
      </w:r>
    </w:p>
    <w:p w14:paraId="05D27432">
      <w:pPr>
        <w:pStyle w:val="57"/>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color w:val="auto"/>
          <w:sz w:val="21"/>
          <w:szCs w:val="21"/>
        </w:rPr>
        <w:t>7</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我单位愿意遵守询价通知书中所列的收费标准，若我单位成交，我单位愿意按询价通知书的规定支付成交服</w:t>
      </w:r>
      <w:r>
        <w:rPr>
          <w:rFonts w:hint="eastAsia" w:cs="宋体" w:asciiTheme="minorEastAsia" w:hAnsiTheme="minorEastAsia" w:eastAsiaTheme="minorEastAsia"/>
          <w:sz w:val="21"/>
          <w:szCs w:val="21"/>
        </w:rPr>
        <w:t>务费。</w:t>
      </w:r>
    </w:p>
    <w:p w14:paraId="1E3E8496">
      <w:pPr>
        <w:pStyle w:val="57"/>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8.如果我单位的询价响应文件被接受，</w:t>
      </w:r>
      <w:r>
        <w:rPr>
          <w:rFonts w:hint="eastAsia" w:asciiTheme="minorEastAsia" w:hAnsiTheme="minorEastAsia" w:eastAsiaTheme="minorEastAsia"/>
          <w:sz w:val="21"/>
          <w:szCs w:val="21"/>
        </w:rPr>
        <w:t>愿按《中华人民共和国民法典》履行自己的全部责任，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严格履行询价通知书中规定的每一项要求，按期、按质、按量履行合同的义务。</w:t>
      </w:r>
    </w:p>
    <w:p w14:paraId="424691C4">
      <w:pPr>
        <w:pStyle w:val="57"/>
        <w:spacing w:line="360" w:lineRule="exact"/>
        <w:ind w:firstLine="420"/>
        <w:rPr>
          <w:rFonts w:cs="宋体"/>
          <w:sz w:val="21"/>
          <w:szCs w:val="21"/>
        </w:rPr>
      </w:pPr>
      <w:r>
        <w:rPr>
          <w:rFonts w:hint="eastAsia" w:cs="宋体"/>
          <w:sz w:val="21"/>
          <w:szCs w:val="21"/>
        </w:rPr>
        <w:t>9.与本次询价有关的正式通讯地址为：</w:t>
      </w:r>
    </w:p>
    <w:p w14:paraId="790D7291">
      <w:pPr>
        <w:spacing w:line="360" w:lineRule="exact"/>
        <w:ind w:firstLine="420" w:firstLineChars="200"/>
        <w:rPr>
          <w:rFonts w:asciiTheme="minorEastAsia" w:hAnsiTheme="minorEastAsia" w:eastAsiaTheme="minorEastAsia"/>
        </w:rPr>
      </w:pPr>
    </w:p>
    <w:p w14:paraId="344ADB9C">
      <w:pPr>
        <w:pStyle w:val="11"/>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供应商（公章）：</w:t>
      </w:r>
    </w:p>
    <w:p w14:paraId="6694AE27">
      <w:pPr>
        <w:pStyle w:val="11"/>
        <w:snapToGrid w:val="0"/>
        <w:spacing w:line="360" w:lineRule="auto"/>
        <w:ind w:firstLine="420"/>
        <w:rPr>
          <w:rFonts w:asciiTheme="minorEastAsia" w:hAnsiTheme="minorEastAsia"/>
          <w:sz w:val="21"/>
          <w:szCs w:val="21"/>
        </w:rPr>
      </w:pPr>
      <w:r>
        <w:rPr>
          <w:rFonts w:hint="eastAsia" w:asciiTheme="minorEastAsia" w:hAnsiTheme="minorEastAsia"/>
          <w:sz w:val="21"/>
          <w:szCs w:val="21"/>
        </w:rPr>
        <w:t>地址：</w:t>
      </w:r>
    </w:p>
    <w:p w14:paraId="05E8EB19">
      <w:pPr>
        <w:pStyle w:val="11"/>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邮政编码：</w:t>
      </w:r>
    </w:p>
    <w:p w14:paraId="687CDB0D">
      <w:pPr>
        <w:pStyle w:val="11"/>
        <w:snapToGrid w:val="0"/>
        <w:spacing w:line="360" w:lineRule="auto"/>
        <w:ind w:firstLine="420"/>
        <w:rPr>
          <w:rFonts w:asciiTheme="minorEastAsia" w:hAnsiTheme="minorEastAsia"/>
          <w:sz w:val="21"/>
          <w:szCs w:val="21"/>
        </w:rPr>
      </w:pPr>
      <w:r>
        <w:rPr>
          <w:rFonts w:hint="eastAsia" w:asciiTheme="minorEastAsia" w:hAnsiTheme="minorEastAsia"/>
          <w:sz w:val="21"/>
          <w:szCs w:val="21"/>
        </w:rPr>
        <w:t>联系人：</w:t>
      </w:r>
    </w:p>
    <w:p w14:paraId="6A7FDB32">
      <w:pPr>
        <w:pStyle w:val="11"/>
        <w:snapToGrid w:val="0"/>
        <w:spacing w:line="360" w:lineRule="auto"/>
        <w:ind w:firstLine="420"/>
        <w:rPr>
          <w:rFonts w:asciiTheme="minorEastAsia" w:hAnsiTheme="minorEastAsia"/>
          <w:sz w:val="21"/>
          <w:szCs w:val="21"/>
        </w:rPr>
      </w:pPr>
      <w:r>
        <w:rPr>
          <w:rFonts w:hint="eastAsia" w:asciiTheme="minorEastAsia" w:hAnsiTheme="minorEastAsia"/>
          <w:sz w:val="21"/>
          <w:szCs w:val="21"/>
        </w:rPr>
        <w:t xml:space="preserve">联系电话：    </w:t>
      </w:r>
    </w:p>
    <w:p w14:paraId="6193021B">
      <w:pPr>
        <w:pStyle w:val="11"/>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开户名称：</w:t>
      </w:r>
    </w:p>
    <w:p w14:paraId="59EAFDB1">
      <w:pPr>
        <w:pStyle w:val="11"/>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开户银行：</w:t>
      </w:r>
    </w:p>
    <w:p w14:paraId="5F67AC3B">
      <w:pPr>
        <w:pStyle w:val="11"/>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银行账号：</w:t>
      </w:r>
    </w:p>
    <w:p w14:paraId="7C0A995E">
      <w:pPr>
        <w:pStyle w:val="11"/>
        <w:snapToGrid w:val="0"/>
        <w:spacing w:line="360" w:lineRule="auto"/>
        <w:ind w:firstLine="420"/>
        <w:rPr>
          <w:rFonts w:asciiTheme="minorEastAsia" w:hAnsiTheme="minorEastAsia"/>
          <w:sz w:val="21"/>
          <w:szCs w:val="21"/>
        </w:rPr>
      </w:pPr>
      <w:r>
        <w:rPr>
          <w:rFonts w:hint="eastAsia" w:asciiTheme="minorEastAsia" w:hAnsiTheme="minorEastAsia"/>
          <w:sz w:val="21"/>
          <w:szCs w:val="21"/>
        </w:rPr>
        <w:t>日期</w:t>
      </w:r>
      <w:r>
        <w:rPr>
          <w:rFonts w:asciiTheme="minorEastAsia" w:hAnsiTheme="minorEastAsia"/>
          <w:sz w:val="21"/>
          <w:szCs w:val="21"/>
        </w:rPr>
        <w:t>：</w:t>
      </w:r>
      <w:r>
        <w:rPr>
          <w:rFonts w:hint="eastAsia" w:asciiTheme="minorEastAsia" w:hAnsiTheme="minorEastAsia"/>
          <w:sz w:val="21"/>
          <w:szCs w:val="21"/>
        </w:rPr>
        <w:t xml:space="preserve">     </w:t>
      </w:r>
      <w:r>
        <w:rPr>
          <w:rFonts w:hint="eastAsia" w:asciiTheme="minorEastAsia" w:hAnsiTheme="minorEastAsia"/>
          <w:bCs/>
          <w:sz w:val="21"/>
          <w:szCs w:val="21"/>
        </w:rPr>
        <w:t>年   月   日</w:t>
      </w:r>
    </w:p>
    <w:p w14:paraId="2648A4FC">
      <w:pPr>
        <w:widowControl/>
        <w:snapToGrid w:val="0"/>
        <w:spacing w:line="360" w:lineRule="auto"/>
        <w:ind w:right="-308"/>
        <w:jc w:val="left"/>
        <w:rPr>
          <w:rFonts w:ascii="宋体" w:cs="宋体"/>
          <w:kern w:val="0"/>
          <w:szCs w:val="21"/>
        </w:rPr>
      </w:pPr>
    </w:p>
    <w:p w14:paraId="38B20832">
      <w:pPr>
        <w:outlineLvl w:val="1"/>
        <w:rPr>
          <w:rFonts w:cs="宋体"/>
          <w:b/>
          <w:szCs w:val="21"/>
        </w:rPr>
      </w:pPr>
      <w:r>
        <w:rPr>
          <w:rFonts w:hint="eastAsia" w:cs="Arial"/>
          <w:kern w:val="0"/>
          <w:szCs w:val="21"/>
        </w:rPr>
        <w:br w:type="page"/>
      </w:r>
      <w:r>
        <w:rPr>
          <w:rFonts w:hint="eastAsia" w:ascii="宋体" w:hAnsi="宋体" w:cs="宋体"/>
          <w:b/>
          <w:kern w:val="0"/>
          <w:szCs w:val="21"/>
        </w:rPr>
        <w:t>附件：3.法定代表人资格证明书</w:t>
      </w:r>
    </w:p>
    <w:p w14:paraId="2F366E3E"/>
    <w:p w14:paraId="1AFE6C13">
      <w:pPr>
        <w:spacing w:line="360" w:lineRule="auto"/>
        <w:jc w:val="center"/>
        <w:rPr>
          <w:rFonts w:ascii="宋体" w:hAnsi="宋体"/>
          <w:b/>
          <w:sz w:val="32"/>
          <w:szCs w:val="32"/>
        </w:rPr>
      </w:pPr>
      <w:r>
        <w:rPr>
          <w:rFonts w:hint="eastAsia" w:ascii="宋体" w:hAnsi="宋体"/>
          <w:b/>
          <w:sz w:val="28"/>
          <w:szCs w:val="28"/>
        </w:rPr>
        <w:t>法定代表人资格证明书</w:t>
      </w:r>
    </w:p>
    <w:p w14:paraId="30285560">
      <w:pPr>
        <w:spacing w:line="360" w:lineRule="auto"/>
        <w:rPr>
          <w:rFonts w:ascii="宋体" w:hAnsi="宋体"/>
          <w:szCs w:val="21"/>
        </w:rPr>
      </w:pPr>
      <w:r>
        <w:rPr>
          <w:rFonts w:hint="eastAsia" w:ascii="宋体" w:hAnsi="宋体"/>
          <w:szCs w:val="21"/>
        </w:rPr>
        <w:t>供应商名称</w:t>
      </w:r>
      <w:r>
        <w:rPr>
          <w:rFonts w:ascii="宋体" w:hAnsi="宋体"/>
          <w:szCs w:val="21"/>
        </w:rPr>
        <w:t>:</w:t>
      </w:r>
    </w:p>
    <w:p w14:paraId="74A39B2C">
      <w:pPr>
        <w:spacing w:line="360" w:lineRule="auto"/>
        <w:rPr>
          <w:rFonts w:ascii="宋体" w:hAnsi="宋体"/>
          <w:szCs w:val="21"/>
        </w:rPr>
      </w:pPr>
      <w:r>
        <w:rPr>
          <w:rFonts w:hint="eastAsia" w:ascii="宋体" w:hAnsi="宋体"/>
          <w:szCs w:val="21"/>
        </w:rPr>
        <w:t>地址</w:t>
      </w:r>
      <w:r>
        <w:rPr>
          <w:rFonts w:ascii="宋体" w:hAnsi="宋体"/>
          <w:szCs w:val="21"/>
        </w:rPr>
        <w:t>:</w:t>
      </w:r>
    </w:p>
    <w:p w14:paraId="35C185AB">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14:paraId="47C61042">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的工作，签署上述项目的响应文件、进行合同谈判、签署合同和处理与之有关的一切事务。</w:t>
      </w:r>
    </w:p>
    <w:p w14:paraId="7DAF9D51">
      <w:pPr>
        <w:spacing w:line="360" w:lineRule="auto"/>
        <w:rPr>
          <w:rFonts w:ascii="宋体" w:hAnsi="宋体"/>
          <w:szCs w:val="21"/>
        </w:rPr>
      </w:pPr>
      <w:r>
        <w:rPr>
          <w:rFonts w:hint="eastAsia" w:ascii="宋体" w:hAnsi="宋体"/>
          <w:szCs w:val="21"/>
        </w:rPr>
        <w:t>特此证明。</w:t>
      </w:r>
    </w:p>
    <w:p w14:paraId="56FE2DA4">
      <w:pPr>
        <w:spacing w:line="360" w:lineRule="auto"/>
        <w:rPr>
          <w:rFonts w:ascii="宋体" w:hAnsi="宋体"/>
          <w:szCs w:val="21"/>
        </w:rPr>
      </w:pPr>
    </w:p>
    <w:p w14:paraId="39B9AC87">
      <w:pPr>
        <w:spacing w:line="360" w:lineRule="auto"/>
        <w:rPr>
          <w:rFonts w:ascii="宋体" w:hAnsi="宋体"/>
          <w:szCs w:val="21"/>
        </w:rPr>
      </w:pPr>
    </w:p>
    <w:p w14:paraId="414F1778">
      <w:pPr>
        <w:spacing w:line="360" w:lineRule="auto"/>
        <w:rPr>
          <w:rFonts w:ascii="宋体" w:hAnsi="宋体"/>
          <w:szCs w:val="21"/>
        </w:rPr>
      </w:pPr>
      <w:r>
        <w:rPr>
          <w:rFonts w:ascii="宋体" w:hAnsi="宋体"/>
          <w:szCs w:val="21"/>
        </w:rPr>
        <w:t>                 </w:t>
      </w:r>
      <w:r>
        <w:rPr>
          <w:rFonts w:hint="eastAsia" w:ascii="宋体" w:hAnsi="宋体"/>
          <w:szCs w:val="21"/>
        </w:rPr>
        <w:t>供应商：（公章）</w:t>
      </w:r>
    </w:p>
    <w:p w14:paraId="22FD0743">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14:paraId="5554ECFE">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14:paraId="26C66B81">
      <w:pPr>
        <w:tabs>
          <w:tab w:val="left" w:pos="6045"/>
        </w:tabs>
        <w:snapToGrid w:val="0"/>
        <w:spacing w:line="360" w:lineRule="auto"/>
        <w:ind w:left="210" w:hanging="210" w:hangingChars="100"/>
        <w:rPr>
          <w:rFonts w:ascii="宋体" w:hAnsi="宋体"/>
          <w:szCs w:val="21"/>
        </w:rPr>
      </w:pPr>
    </w:p>
    <w:p w14:paraId="43DD8225">
      <w:pPr>
        <w:snapToGrid w:val="0"/>
        <w:spacing w:line="360" w:lineRule="auto"/>
        <w:rPr>
          <w:rFonts w:ascii="宋体" w:hAnsi="宋体"/>
          <w:szCs w:val="21"/>
        </w:rPr>
      </w:pPr>
      <w:r>
        <w:rPr>
          <w:rFonts w:hint="eastAsia" w:ascii="宋体" w:hAnsi="宋体" w:cs="宋体"/>
          <w:szCs w:val="21"/>
        </w:rPr>
        <w:t> </w:t>
      </w:r>
    </w:p>
    <w:p w14:paraId="0674A25E">
      <w:pPr>
        <w:snapToGrid w:val="0"/>
        <w:spacing w:line="360" w:lineRule="auto"/>
        <w:rPr>
          <w:rFonts w:ascii="宋体" w:hAnsi="宋体"/>
          <w:szCs w:val="21"/>
        </w:rPr>
      </w:pPr>
    </w:p>
    <w:p w14:paraId="141EBCD1">
      <w:pPr>
        <w:snapToGrid w:val="0"/>
        <w:spacing w:line="360" w:lineRule="auto"/>
        <w:rPr>
          <w:rFonts w:ascii="宋体" w:hAnsi="宋体"/>
          <w:b/>
          <w:szCs w:val="21"/>
        </w:rPr>
      </w:pPr>
    </w:p>
    <w:p w14:paraId="23655F2D">
      <w:pPr>
        <w:spacing w:line="360" w:lineRule="auto"/>
        <w:rPr>
          <w:rFonts w:ascii="宋体" w:hAnsi="宋体"/>
          <w:szCs w:val="21"/>
        </w:rPr>
      </w:pPr>
      <w:r>
        <w:rPr>
          <w:rFonts w:hint="eastAsia" w:ascii="宋体" w:hAnsi="宋体"/>
          <w:szCs w:val="21"/>
        </w:rPr>
        <w:t>法定代表人身份证</w:t>
      </w:r>
    </w:p>
    <w:p w14:paraId="55F9D6CE">
      <w:pPr>
        <w:spacing w:line="360" w:lineRule="auto"/>
        <w:rPr>
          <w:rFonts w:ascii="宋体" w:hAnsi="宋体"/>
          <w:szCs w:val="21"/>
        </w:rPr>
      </w:pPr>
      <w:r>
        <w:rPr>
          <w:rFonts w:hint="eastAsia" w:ascii="宋体" w:hAnsi="宋体"/>
          <w:szCs w:val="21"/>
        </w:rPr>
        <w:t>（双面复印件）粘贴处</w:t>
      </w:r>
    </w:p>
    <w:p w14:paraId="11A85357">
      <w:pPr>
        <w:snapToGrid w:val="0"/>
        <w:spacing w:line="360" w:lineRule="auto"/>
        <w:rPr>
          <w:rFonts w:ascii="宋体" w:hAnsi="宋体"/>
          <w:b/>
          <w:sz w:val="24"/>
          <w:szCs w:val="28"/>
        </w:rPr>
      </w:pPr>
    </w:p>
    <w:p w14:paraId="010AB066">
      <w:pPr>
        <w:snapToGrid w:val="0"/>
        <w:spacing w:line="360" w:lineRule="auto"/>
        <w:rPr>
          <w:rFonts w:ascii="宋体" w:hAnsi="宋体"/>
          <w:b/>
          <w:sz w:val="24"/>
          <w:szCs w:val="28"/>
        </w:rPr>
      </w:pPr>
    </w:p>
    <w:p w14:paraId="57A7D963"/>
    <w:p w14:paraId="11CF99AF"/>
    <w:p w14:paraId="4533BA88"/>
    <w:p w14:paraId="7267A61D"/>
    <w:p w14:paraId="16A20D4F"/>
    <w:p w14:paraId="34E75B32"/>
    <w:p w14:paraId="72192EBB"/>
    <w:p w14:paraId="697092BE"/>
    <w:p w14:paraId="1F637A03"/>
    <w:p w14:paraId="568AD515">
      <w:pPr>
        <w:outlineLvl w:val="1"/>
        <w:rPr>
          <w:rFonts w:ascii="宋体" w:hAnsi="宋体" w:cs="宋体"/>
          <w:b/>
          <w:kern w:val="0"/>
          <w:szCs w:val="21"/>
        </w:rPr>
      </w:pPr>
      <w:r>
        <w:rPr>
          <w:rFonts w:ascii="宋体" w:hAnsi="宋体" w:cs="宋体"/>
          <w:b/>
          <w:kern w:val="0"/>
          <w:szCs w:val="21"/>
        </w:rPr>
        <w:br w:type="page"/>
      </w:r>
    </w:p>
    <w:p w14:paraId="03D3E0CE">
      <w:pPr>
        <w:outlineLvl w:val="1"/>
        <w:rPr>
          <w:rFonts w:ascii="宋体" w:hAnsi="宋体" w:cs="宋体"/>
          <w:b/>
          <w:kern w:val="0"/>
          <w:szCs w:val="21"/>
        </w:rPr>
      </w:pPr>
      <w:r>
        <w:rPr>
          <w:rFonts w:hint="eastAsia" w:ascii="宋体" w:hAnsi="宋体" w:cs="宋体"/>
          <w:b/>
          <w:kern w:val="0"/>
          <w:szCs w:val="21"/>
        </w:rPr>
        <w:t>附件：</w:t>
      </w:r>
      <w:r>
        <w:rPr>
          <w:rFonts w:hint="eastAsia" w:ascii="宋体" w:hAnsi="宋体" w:cs="宋体"/>
          <w:b/>
          <w:kern w:val="0"/>
          <w:szCs w:val="21"/>
          <w:lang w:val="en-US" w:eastAsia="zh-CN"/>
        </w:rPr>
        <w:t>4</w:t>
      </w:r>
      <w:r>
        <w:rPr>
          <w:rFonts w:hint="eastAsia" w:ascii="宋体" w:hAnsi="宋体" w:cs="宋体"/>
          <w:b/>
          <w:kern w:val="0"/>
          <w:szCs w:val="21"/>
        </w:rPr>
        <w:t>.报价一览表</w:t>
      </w:r>
    </w:p>
    <w:p w14:paraId="38FCAD39">
      <w:pPr>
        <w:ind w:firstLine="309"/>
        <w:jc w:val="center"/>
        <w:rPr>
          <w:rFonts w:ascii="宋体" w:hAnsi="宋体"/>
          <w:sz w:val="28"/>
          <w:szCs w:val="28"/>
        </w:rPr>
      </w:pPr>
      <w:r>
        <w:rPr>
          <w:rFonts w:hint="eastAsia" w:ascii="宋体" w:hAnsi="宋体"/>
          <w:b/>
          <w:sz w:val="28"/>
          <w:szCs w:val="28"/>
        </w:rPr>
        <w:t>报价一览表</w:t>
      </w:r>
    </w:p>
    <w:p w14:paraId="4A4109E0">
      <w:pPr>
        <w:pStyle w:val="11"/>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供应商（公章）：</w:t>
      </w:r>
    </w:p>
    <w:tbl>
      <w:tblPr>
        <w:tblStyle w:val="21"/>
        <w:tblW w:w="7980"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5955"/>
      </w:tblGrid>
      <w:tr w14:paraId="3549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14:paraId="6E682B06">
            <w:pPr>
              <w:jc w:val="center"/>
              <w:rPr>
                <w:rFonts w:ascii="宋体" w:hAnsi="宋体"/>
                <w:szCs w:val="21"/>
              </w:rPr>
            </w:pPr>
            <w:r>
              <w:rPr>
                <w:rFonts w:hint="eastAsia" w:ascii="宋体" w:hAnsi="宋体"/>
                <w:szCs w:val="21"/>
              </w:rPr>
              <w:t>项目名称</w:t>
            </w:r>
          </w:p>
        </w:tc>
        <w:tc>
          <w:tcPr>
            <w:tcW w:w="5955" w:type="dxa"/>
            <w:tcBorders>
              <w:top w:val="single" w:color="auto" w:sz="4" w:space="0"/>
              <w:left w:val="single" w:color="auto" w:sz="4" w:space="0"/>
              <w:bottom w:val="single" w:color="auto" w:sz="4" w:space="0"/>
              <w:right w:val="single" w:color="auto" w:sz="4" w:space="0"/>
            </w:tcBorders>
            <w:vAlign w:val="center"/>
          </w:tcPr>
          <w:p w14:paraId="49AAFD2A">
            <w:pPr>
              <w:jc w:val="center"/>
              <w:rPr>
                <w:rFonts w:ascii="宋体" w:hAnsi="宋体"/>
                <w:szCs w:val="21"/>
              </w:rPr>
            </w:pPr>
          </w:p>
        </w:tc>
      </w:tr>
      <w:tr w14:paraId="40E2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14:paraId="56538222">
            <w:pPr>
              <w:jc w:val="center"/>
              <w:rPr>
                <w:rFonts w:ascii="宋体" w:hAnsi="宋体"/>
                <w:szCs w:val="21"/>
              </w:rPr>
            </w:pPr>
            <w:r>
              <w:rPr>
                <w:rFonts w:hint="eastAsia" w:ascii="宋体" w:hAnsi="宋体"/>
                <w:szCs w:val="21"/>
              </w:rPr>
              <w:t>项目总价</w:t>
            </w:r>
          </w:p>
        </w:tc>
        <w:tc>
          <w:tcPr>
            <w:tcW w:w="5955" w:type="dxa"/>
            <w:tcBorders>
              <w:top w:val="single" w:color="auto" w:sz="4" w:space="0"/>
              <w:left w:val="single" w:color="auto" w:sz="4" w:space="0"/>
              <w:bottom w:val="single" w:color="auto" w:sz="4" w:space="0"/>
              <w:right w:val="single" w:color="auto" w:sz="4" w:space="0"/>
            </w:tcBorders>
            <w:vAlign w:val="center"/>
          </w:tcPr>
          <w:p w14:paraId="08FAFF76">
            <w:pPr>
              <w:jc w:val="center"/>
              <w:rPr>
                <w:rFonts w:ascii="宋体" w:hAnsi="宋体"/>
                <w:szCs w:val="21"/>
              </w:rPr>
            </w:pP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大写：人民币              元</w:t>
            </w:r>
          </w:p>
        </w:tc>
      </w:tr>
      <w:tr w14:paraId="0EA57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14:paraId="6A738AA5">
            <w:pPr>
              <w:jc w:val="center"/>
              <w:rPr>
                <w:rFonts w:ascii="宋体" w:hAnsi="宋体"/>
                <w:color w:val="auto"/>
                <w:szCs w:val="21"/>
              </w:rPr>
            </w:pPr>
            <w:r>
              <w:rPr>
                <w:rFonts w:hint="eastAsia" w:ascii="宋体" w:hAnsi="宋体"/>
                <w:color w:val="auto"/>
                <w:szCs w:val="21"/>
              </w:rPr>
              <w:t>服务期限</w:t>
            </w:r>
          </w:p>
        </w:tc>
        <w:tc>
          <w:tcPr>
            <w:tcW w:w="5955" w:type="dxa"/>
            <w:tcBorders>
              <w:top w:val="single" w:color="auto" w:sz="4" w:space="0"/>
              <w:left w:val="single" w:color="auto" w:sz="4" w:space="0"/>
              <w:bottom w:val="single" w:color="auto" w:sz="4" w:space="0"/>
              <w:right w:val="single" w:color="auto" w:sz="4" w:space="0"/>
            </w:tcBorders>
            <w:vAlign w:val="center"/>
          </w:tcPr>
          <w:p w14:paraId="716E526E">
            <w:pPr>
              <w:jc w:val="center"/>
              <w:rPr>
                <w:rFonts w:ascii="宋体" w:hAnsi="宋体"/>
                <w:color w:val="FF0000"/>
                <w:szCs w:val="21"/>
              </w:rPr>
            </w:pPr>
          </w:p>
        </w:tc>
      </w:tr>
    </w:tbl>
    <w:p w14:paraId="6E68773E">
      <w:pPr>
        <w:rPr>
          <w:rFonts w:ascii="宋体" w:hAnsi="宋体"/>
          <w:szCs w:val="21"/>
        </w:rPr>
      </w:pPr>
    </w:p>
    <w:p w14:paraId="76009A51">
      <w:pPr>
        <w:jc w:val="right"/>
        <w:outlineLvl w:val="1"/>
        <w:rPr>
          <w:rFonts w:hint="eastAsia" w:hAnsi="宋体" w:eastAsia="宋体"/>
          <w:sz w:val="21"/>
          <w:szCs w:val="21"/>
        </w:rPr>
      </w:pPr>
      <w:r>
        <w:rPr>
          <w:rFonts w:hint="eastAsia" w:hAnsi="宋体" w:eastAsia="宋体"/>
          <w:sz w:val="21"/>
          <w:szCs w:val="21"/>
        </w:rPr>
        <w:t>年     月     日</w:t>
      </w:r>
    </w:p>
    <w:p w14:paraId="5C1C7725">
      <w:pPr>
        <w:outlineLvl w:val="1"/>
        <w:rPr>
          <w:rFonts w:hint="eastAsia" w:ascii="宋体" w:hAnsi="宋体" w:cs="宋体"/>
          <w:b/>
          <w:kern w:val="0"/>
          <w:szCs w:val="21"/>
        </w:rPr>
      </w:pPr>
    </w:p>
    <w:p w14:paraId="15CA58A6">
      <w:pPr>
        <w:outlineLvl w:val="1"/>
        <w:rPr>
          <w:rFonts w:hint="eastAsia" w:ascii="宋体" w:hAnsi="宋体" w:cs="宋体"/>
          <w:b/>
          <w:kern w:val="0"/>
          <w:szCs w:val="21"/>
        </w:rPr>
      </w:pPr>
    </w:p>
    <w:p w14:paraId="7E078677">
      <w:pPr>
        <w:outlineLvl w:val="1"/>
        <w:rPr>
          <w:rFonts w:hint="eastAsia" w:ascii="宋体" w:hAnsi="宋体" w:cs="宋体"/>
          <w:b/>
          <w:kern w:val="0"/>
          <w:szCs w:val="21"/>
        </w:rPr>
      </w:pPr>
    </w:p>
    <w:p w14:paraId="31AB6C6F">
      <w:pPr>
        <w:outlineLvl w:val="1"/>
        <w:rPr>
          <w:rFonts w:hint="eastAsia" w:ascii="宋体" w:hAnsi="宋体" w:cs="宋体"/>
          <w:b/>
          <w:kern w:val="0"/>
          <w:szCs w:val="21"/>
        </w:rPr>
      </w:pPr>
    </w:p>
    <w:p w14:paraId="1E8B4676">
      <w:pPr>
        <w:outlineLvl w:val="1"/>
        <w:rPr>
          <w:rFonts w:ascii="宋体" w:hAnsi="宋体" w:cs="宋体"/>
          <w:b/>
          <w:sz w:val="28"/>
          <w:szCs w:val="28"/>
        </w:rPr>
      </w:pPr>
      <w:r>
        <w:rPr>
          <w:rFonts w:hint="eastAsia" w:ascii="宋体" w:hAnsi="宋体" w:cs="宋体"/>
          <w:b/>
          <w:kern w:val="0"/>
          <w:szCs w:val="21"/>
        </w:rPr>
        <w:t>附件：</w:t>
      </w:r>
      <w:r>
        <w:rPr>
          <w:rFonts w:hint="eastAsia" w:ascii="宋体" w:hAnsi="宋体" w:cs="宋体"/>
          <w:b/>
          <w:kern w:val="0"/>
          <w:szCs w:val="21"/>
          <w:lang w:val="en-US" w:eastAsia="zh-CN"/>
        </w:rPr>
        <w:t>5</w:t>
      </w:r>
      <w:r>
        <w:rPr>
          <w:rFonts w:hint="eastAsia" w:ascii="宋体" w:hAnsi="宋体" w:cs="宋体"/>
          <w:b/>
          <w:kern w:val="0"/>
          <w:szCs w:val="21"/>
        </w:rPr>
        <w:t>.报价明细表</w:t>
      </w:r>
    </w:p>
    <w:p w14:paraId="08CC8B09">
      <w:pPr>
        <w:spacing w:line="360" w:lineRule="auto"/>
        <w:jc w:val="center"/>
        <w:rPr>
          <w:rFonts w:ascii="宋体" w:hAnsi="宋体"/>
          <w:b/>
          <w:color w:val="auto"/>
          <w:sz w:val="28"/>
          <w:szCs w:val="28"/>
        </w:rPr>
      </w:pPr>
      <w:r>
        <w:rPr>
          <w:rFonts w:hint="eastAsia" w:ascii="宋体" w:hAnsi="宋体"/>
          <w:b/>
          <w:color w:val="auto"/>
          <w:sz w:val="28"/>
          <w:szCs w:val="28"/>
        </w:rPr>
        <w:t>报价明细表</w:t>
      </w:r>
    </w:p>
    <w:p w14:paraId="33B86D0B">
      <w:pPr>
        <w:snapToGrid w:val="0"/>
        <w:spacing w:line="360" w:lineRule="auto"/>
        <w:rPr>
          <w:rFonts w:ascii="宋体" w:hAnsi="宋体"/>
          <w:color w:val="auto"/>
          <w:szCs w:val="21"/>
        </w:rPr>
      </w:pPr>
      <w:r>
        <w:rPr>
          <w:rFonts w:hint="eastAsia" w:ascii="宋体" w:hAnsi="宋体"/>
          <w:color w:val="auto"/>
          <w:szCs w:val="21"/>
        </w:rPr>
        <w:t>项目编号：</w:t>
      </w:r>
      <w:r>
        <w:rPr>
          <w:rFonts w:hint="eastAsia" w:ascii="宋体" w:hAnsi="宋体"/>
          <w:color w:val="auto"/>
          <w:szCs w:val="21"/>
          <w:u w:val="single"/>
        </w:rPr>
        <w:t xml:space="preserve">                          </w:t>
      </w:r>
      <w:r>
        <w:rPr>
          <w:rFonts w:hint="eastAsia" w:ascii="宋体" w:hAnsi="宋体" w:cs="宋体"/>
          <w:color w:val="auto"/>
          <w:szCs w:val="21"/>
        </w:rPr>
        <w:t> </w:t>
      </w:r>
    </w:p>
    <w:p w14:paraId="4B647E8B">
      <w:pPr>
        <w:widowControl/>
        <w:snapToGrid w:val="0"/>
        <w:spacing w:line="360" w:lineRule="auto"/>
        <w:rPr>
          <w:rFonts w:hint="eastAsia" w:ascii="宋体" w:hAnsi="宋体" w:cs="Arial"/>
          <w:color w:val="auto"/>
          <w:kern w:val="0"/>
          <w:szCs w:val="21"/>
        </w:rPr>
      </w:pPr>
    </w:p>
    <w:p w14:paraId="6B83D475">
      <w:pPr>
        <w:widowControl/>
        <w:snapToGrid w:val="0"/>
        <w:spacing w:line="360" w:lineRule="auto"/>
        <w:rPr>
          <w:rFonts w:hint="eastAsia" w:ascii="宋体" w:hAnsi="宋体" w:cs="Arial"/>
          <w:color w:val="auto"/>
          <w:kern w:val="0"/>
          <w:szCs w:val="21"/>
        </w:rPr>
      </w:pPr>
    </w:p>
    <w:p w14:paraId="1AB436C9">
      <w:pPr>
        <w:widowControl/>
        <w:snapToGrid w:val="0"/>
        <w:spacing w:line="360" w:lineRule="auto"/>
        <w:rPr>
          <w:rFonts w:hint="eastAsia" w:ascii="宋体" w:hAnsi="宋体" w:cs="Arial"/>
          <w:color w:val="auto"/>
          <w:kern w:val="0"/>
          <w:szCs w:val="21"/>
        </w:rPr>
      </w:pPr>
    </w:p>
    <w:p w14:paraId="65794B97">
      <w:pPr>
        <w:widowControl/>
        <w:snapToGrid w:val="0"/>
        <w:spacing w:line="360" w:lineRule="auto"/>
        <w:rPr>
          <w:rFonts w:hint="default" w:ascii="宋体" w:hAnsi="宋体" w:eastAsia="宋体" w:cs="Arial"/>
          <w:color w:val="auto"/>
          <w:kern w:val="0"/>
          <w:szCs w:val="21"/>
          <w:lang w:val="en-US" w:eastAsia="zh-CN"/>
        </w:rPr>
      </w:pPr>
      <w:r>
        <w:rPr>
          <w:rFonts w:hint="eastAsia" w:ascii="宋体" w:hAnsi="宋体" w:cs="Arial"/>
          <w:color w:val="auto"/>
          <w:kern w:val="0"/>
          <w:szCs w:val="21"/>
          <w:lang w:val="en-US" w:eastAsia="zh-CN"/>
        </w:rPr>
        <w:t>格式自拟</w:t>
      </w:r>
    </w:p>
    <w:p w14:paraId="52C0C902">
      <w:pPr>
        <w:widowControl/>
        <w:snapToGrid w:val="0"/>
        <w:spacing w:line="360" w:lineRule="auto"/>
        <w:rPr>
          <w:rFonts w:hint="eastAsia" w:ascii="宋体" w:hAnsi="宋体" w:cs="Arial"/>
          <w:color w:val="auto"/>
          <w:kern w:val="0"/>
          <w:szCs w:val="21"/>
        </w:rPr>
      </w:pPr>
    </w:p>
    <w:p w14:paraId="5BDD5ABB">
      <w:pPr>
        <w:widowControl/>
        <w:snapToGrid w:val="0"/>
        <w:spacing w:line="360" w:lineRule="auto"/>
        <w:rPr>
          <w:rFonts w:hint="eastAsia" w:ascii="宋体" w:hAnsi="宋体" w:cs="Arial"/>
          <w:color w:val="auto"/>
          <w:kern w:val="0"/>
          <w:szCs w:val="21"/>
        </w:rPr>
      </w:pPr>
    </w:p>
    <w:p w14:paraId="3CB43722">
      <w:pPr>
        <w:widowControl/>
        <w:snapToGrid w:val="0"/>
        <w:spacing w:line="360" w:lineRule="auto"/>
        <w:rPr>
          <w:rFonts w:hint="eastAsia" w:ascii="宋体" w:hAnsi="宋体" w:cs="Arial"/>
          <w:color w:val="auto"/>
          <w:kern w:val="0"/>
          <w:szCs w:val="21"/>
        </w:rPr>
      </w:pPr>
    </w:p>
    <w:p w14:paraId="3387C6CA">
      <w:pPr>
        <w:widowControl/>
        <w:snapToGrid w:val="0"/>
        <w:spacing w:line="360" w:lineRule="auto"/>
        <w:rPr>
          <w:rFonts w:ascii="宋体" w:hAnsi="宋体" w:cs="Arial"/>
          <w:color w:val="auto"/>
          <w:kern w:val="0"/>
          <w:szCs w:val="21"/>
        </w:rPr>
      </w:pPr>
      <w:r>
        <w:rPr>
          <w:rFonts w:hint="eastAsia" w:ascii="宋体" w:hAnsi="宋体" w:cs="Arial"/>
          <w:color w:val="auto"/>
          <w:kern w:val="0"/>
          <w:szCs w:val="21"/>
        </w:rPr>
        <w:t>供应商名称（公章）：</w:t>
      </w:r>
    </w:p>
    <w:p w14:paraId="7CBBF415">
      <w:pPr>
        <w:snapToGrid w:val="0"/>
        <w:spacing w:line="360" w:lineRule="auto"/>
        <w:rPr>
          <w:b/>
          <w:bCs/>
          <w:szCs w:val="21"/>
        </w:rPr>
      </w:pPr>
    </w:p>
    <w:p w14:paraId="62F39B1F">
      <w:pPr>
        <w:rPr>
          <w:rFonts w:ascii="宋体" w:hAnsi="宋体" w:cs="宋体"/>
          <w:b/>
          <w:sz w:val="28"/>
          <w:szCs w:val="28"/>
        </w:rPr>
      </w:pPr>
    </w:p>
    <w:p w14:paraId="26B511F6">
      <w:pPr>
        <w:rPr>
          <w:rFonts w:ascii="宋体" w:hAnsi="宋体" w:cs="宋体"/>
          <w:b/>
          <w:sz w:val="28"/>
          <w:szCs w:val="28"/>
        </w:rPr>
      </w:pPr>
    </w:p>
    <w:p w14:paraId="41379F01">
      <w:pPr>
        <w:rPr>
          <w:rFonts w:ascii="宋体" w:hAnsi="宋体" w:cs="宋体"/>
          <w:kern w:val="0"/>
          <w:szCs w:val="21"/>
        </w:rPr>
      </w:pPr>
      <w:r>
        <w:rPr>
          <w:rFonts w:hint="eastAsia" w:ascii="宋体" w:hAnsi="宋体" w:cs="宋体"/>
          <w:kern w:val="0"/>
          <w:szCs w:val="21"/>
        </w:rPr>
        <w:br w:type="page"/>
      </w:r>
    </w:p>
    <w:p w14:paraId="72B4D980">
      <w:pPr>
        <w:outlineLvl w:val="1"/>
        <w:rPr>
          <w:rFonts w:ascii="宋体" w:hAnsi="宋体" w:cs="宋体"/>
          <w:b/>
          <w:kern w:val="0"/>
          <w:szCs w:val="21"/>
        </w:rPr>
      </w:pPr>
      <w:r>
        <w:rPr>
          <w:rFonts w:hint="eastAsia" w:ascii="宋体" w:hAnsi="宋体" w:cs="宋体"/>
          <w:b/>
          <w:kern w:val="0"/>
          <w:szCs w:val="21"/>
        </w:rPr>
        <w:t>附件：</w:t>
      </w:r>
      <w:r>
        <w:rPr>
          <w:rFonts w:hint="eastAsia" w:ascii="宋体" w:hAnsi="宋体" w:cs="宋体"/>
          <w:b/>
          <w:kern w:val="0"/>
          <w:szCs w:val="21"/>
          <w:lang w:val="en-US" w:eastAsia="zh-CN"/>
        </w:rPr>
        <w:t>6</w:t>
      </w:r>
      <w:r>
        <w:rPr>
          <w:rFonts w:hint="eastAsia" w:ascii="宋体" w:hAnsi="宋体" w:cs="宋体"/>
          <w:b/>
          <w:kern w:val="0"/>
          <w:szCs w:val="21"/>
        </w:rPr>
        <w:t>.质保</w:t>
      </w:r>
      <w:r>
        <w:rPr>
          <w:rFonts w:ascii="宋体" w:hAnsi="宋体" w:cs="宋体"/>
          <w:b/>
          <w:kern w:val="0"/>
          <w:szCs w:val="21"/>
        </w:rPr>
        <w:t>及售后</w:t>
      </w:r>
      <w:r>
        <w:rPr>
          <w:rFonts w:hint="eastAsia" w:ascii="宋体" w:hAnsi="宋体" w:cs="宋体"/>
          <w:b/>
          <w:kern w:val="0"/>
          <w:szCs w:val="21"/>
        </w:rPr>
        <w:t>服务承诺书</w:t>
      </w:r>
    </w:p>
    <w:p w14:paraId="02761A2F">
      <w:pPr>
        <w:jc w:val="center"/>
        <w:rPr>
          <w:b/>
          <w:sz w:val="28"/>
          <w:szCs w:val="28"/>
        </w:rPr>
      </w:pPr>
    </w:p>
    <w:p w14:paraId="73B43157">
      <w:pPr>
        <w:jc w:val="center"/>
        <w:rPr>
          <w:b/>
          <w:sz w:val="28"/>
          <w:szCs w:val="28"/>
        </w:rPr>
      </w:pPr>
      <w:r>
        <w:rPr>
          <w:rFonts w:hint="eastAsia"/>
          <w:b/>
          <w:sz w:val="28"/>
          <w:szCs w:val="28"/>
        </w:rPr>
        <w:t>质保</w:t>
      </w:r>
      <w:r>
        <w:rPr>
          <w:b/>
          <w:sz w:val="28"/>
          <w:szCs w:val="28"/>
        </w:rPr>
        <w:t>及售后</w:t>
      </w:r>
      <w:r>
        <w:rPr>
          <w:rFonts w:hint="eastAsia"/>
          <w:b/>
          <w:sz w:val="28"/>
          <w:szCs w:val="28"/>
        </w:rPr>
        <w:t>服务承诺书</w:t>
      </w:r>
    </w:p>
    <w:p w14:paraId="3A6FE486">
      <w:pPr>
        <w:spacing w:line="360" w:lineRule="auto"/>
        <w:rPr>
          <w:rFonts w:ascii="宋体" w:hAnsi="宋体" w:cs="宋体"/>
          <w:sz w:val="24"/>
          <w:szCs w:val="24"/>
        </w:rPr>
      </w:pPr>
    </w:p>
    <w:p w14:paraId="1A16B84B">
      <w:pPr>
        <w:spacing w:line="360" w:lineRule="auto"/>
        <w:rPr>
          <w:rFonts w:ascii="宋体" w:hAnsi="宋体" w:cs="宋体"/>
          <w:sz w:val="24"/>
          <w:szCs w:val="24"/>
        </w:rPr>
      </w:pPr>
      <w:r>
        <w:rPr>
          <w:rFonts w:hint="eastAsia" w:ascii="宋体" w:hAnsi="宋体" w:cs="宋体"/>
          <w:sz w:val="24"/>
          <w:szCs w:val="24"/>
        </w:rPr>
        <w:t>服务承诺如下：</w:t>
      </w:r>
    </w:p>
    <w:p w14:paraId="76933154">
      <w:pPr>
        <w:spacing w:line="360" w:lineRule="auto"/>
        <w:rPr>
          <w:rFonts w:ascii="宋体" w:hAnsi="宋体" w:cs="宋体"/>
          <w:sz w:val="24"/>
          <w:szCs w:val="24"/>
        </w:rPr>
      </w:pPr>
    </w:p>
    <w:p w14:paraId="6D6C5604">
      <w:pPr>
        <w:spacing w:line="360" w:lineRule="auto"/>
        <w:rPr>
          <w:rFonts w:ascii="宋体" w:hAnsi="宋体" w:cs="宋体"/>
          <w:sz w:val="24"/>
          <w:szCs w:val="24"/>
        </w:rPr>
      </w:pPr>
    </w:p>
    <w:p w14:paraId="0EE7B4CD">
      <w:pPr>
        <w:spacing w:line="360" w:lineRule="auto"/>
        <w:rPr>
          <w:rFonts w:ascii="宋体" w:hAnsi="宋体" w:cs="宋体"/>
          <w:sz w:val="24"/>
          <w:szCs w:val="24"/>
        </w:rPr>
      </w:pPr>
      <w:r>
        <w:rPr>
          <w:rFonts w:hint="eastAsia" w:ascii="宋体" w:hAnsi="宋体" w:cs="宋体"/>
          <w:sz w:val="24"/>
          <w:szCs w:val="24"/>
        </w:rPr>
        <w:t>质保</w:t>
      </w:r>
      <w:r>
        <w:rPr>
          <w:rFonts w:ascii="宋体" w:hAnsi="宋体" w:cs="宋体"/>
          <w:sz w:val="24"/>
          <w:szCs w:val="24"/>
        </w:rPr>
        <w:t>承诺如下：</w:t>
      </w:r>
    </w:p>
    <w:p w14:paraId="66D16BA4">
      <w:pPr>
        <w:spacing w:line="360" w:lineRule="auto"/>
        <w:rPr>
          <w:rFonts w:ascii="宋体" w:hAnsi="宋体" w:cs="宋体"/>
          <w:sz w:val="24"/>
          <w:szCs w:val="24"/>
        </w:rPr>
      </w:pPr>
    </w:p>
    <w:p w14:paraId="72E18569">
      <w:pPr>
        <w:spacing w:line="360" w:lineRule="auto"/>
        <w:rPr>
          <w:rFonts w:ascii="宋体" w:hAnsi="宋体" w:cs="宋体"/>
          <w:sz w:val="24"/>
          <w:szCs w:val="24"/>
        </w:rPr>
      </w:pPr>
    </w:p>
    <w:p w14:paraId="24964C34">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14:paraId="36E1E0C9">
      <w:pPr>
        <w:spacing w:line="360" w:lineRule="exact"/>
        <w:rPr>
          <w:rFonts w:ascii="宋体" w:hAnsi="宋体" w:cs="宋体"/>
          <w:color w:val="000000"/>
          <w:szCs w:val="21"/>
        </w:rPr>
      </w:pPr>
      <w:r>
        <w:rPr>
          <w:rFonts w:hint="eastAsia" w:ascii="宋体" w:hAnsi="宋体" w:cs="宋体"/>
          <w:color w:val="000000"/>
          <w:szCs w:val="21"/>
        </w:rPr>
        <w:t>日期：      年  月   日</w:t>
      </w:r>
    </w:p>
    <w:p w14:paraId="058162BB">
      <w:pPr>
        <w:rPr>
          <w:rFonts w:ascii="宋体" w:hAnsi="宋体" w:cs="宋体"/>
          <w:sz w:val="24"/>
          <w:szCs w:val="24"/>
        </w:rPr>
      </w:pPr>
    </w:p>
    <w:p w14:paraId="7707D327">
      <w:pPr>
        <w:rPr>
          <w:rFonts w:ascii="宋体" w:hAnsi="宋体" w:cs="宋体"/>
          <w:sz w:val="24"/>
          <w:szCs w:val="24"/>
        </w:rPr>
      </w:pPr>
    </w:p>
    <w:p w14:paraId="2E83964C">
      <w:pPr>
        <w:rPr>
          <w:rFonts w:ascii="宋体" w:hAnsi="宋体" w:cs="宋体"/>
          <w:sz w:val="24"/>
          <w:szCs w:val="24"/>
        </w:rPr>
      </w:pPr>
    </w:p>
    <w:p w14:paraId="5841E4A2">
      <w:pPr>
        <w:outlineLvl w:val="1"/>
        <w:rPr>
          <w:rFonts w:ascii="宋体" w:hAnsi="宋体" w:cs="宋体"/>
          <w:b/>
          <w:kern w:val="0"/>
          <w:szCs w:val="21"/>
        </w:rPr>
      </w:pPr>
      <w:r>
        <w:rPr>
          <w:rFonts w:hint="eastAsia" w:ascii="宋体" w:hAnsi="宋体" w:cs="宋体"/>
          <w:b/>
          <w:kern w:val="0"/>
          <w:szCs w:val="21"/>
        </w:rPr>
        <w:t>附件：</w:t>
      </w:r>
      <w:r>
        <w:rPr>
          <w:rFonts w:hint="eastAsia" w:ascii="宋体" w:hAnsi="宋体" w:cs="宋体"/>
          <w:b/>
          <w:kern w:val="0"/>
          <w:szCs w:val="21"/>
          <w:lang w:val="en-US" w:eastAsia="zh-CN"/>
        </w:rPr>
        <w:t>7</w:t>
      </w:r>
      <w:r>
        <w:rPr>
          <w:rFonts w:hint="eastAsia" w:ascii="宋体" w:hAnsi="宋体" w:cs="宋体"/>
          <w:b/>
          <w:kern w:val="0"/>
          <w:szCs w:val="21"/>
        </w:rPr>
        <w:t>.偏离表</w:t>
      </w:r>
    </w:p>
    <w:p w14:paraId="3788FD22">
      <w:pPr>
        <w:jc w:val="center"/>
        <w:rPr>
          <w:rFonts w:ascii="宋体" w:hAnsi="宋体" w:cs="宋体"/>
          <w:b/>
          <w:sz w:val="28"/>
          <w:szCs w:val="28"/>
        </w:rPr>
      </w:pPr>
      <w:r>
        <w:rPr>
          <w:rFonts w:hint="eastAsia" w:ascii="宋体" w:hAnsi="宋体" w:cs="宋体"/>
          <w:b/>
          <w:sz w:val="28"/>
          <w:szCs w:val="28"/>
        </w:rPr>
        <w:t>偏 离 表</w:t>
      </w:r>
    </w:p>
    <w:p w14:paraId="729ABF77">
      <w:pPr>
        <w:ind w:firstLine="420" w:firstLineChars="200"/>
        <w:rPr>
          <w:rFonts w:ascii="宋体" w:hAnsi="宋体" w:cs="宋体"/>
          <w:szCs w:val="21"/>
        </w:rPr>
      </w:pPr>
      <w:r>
        <w:rPr>
          <w:rFonts w:hint="eastAsia" w:ascii="宋体" w:hAnsi="宋体" w:cs="宋体"/>
          <w:szCs w:val="21"/>
        </w:rPr>
        <w:t>供应商应对询价通知书中规定的商务及技术部分给予充分的考虑。为了评审的需要，供应商应将这些条款的异议逐条提出或根据以下要求的格式提出偏离。</w:t>
      </w:r>
    </w:p>
    <w:p w14:paraId="4CB5876C">
      <w:pPr>
        <w:ind w:firstLine="420" w:firstLineChars="200"/>
        <w:rPr>
          <w:rFonts w:ascii="宋体" w:hAnsi="宋体" w:cs="宋体"/>
          <w:szCs w:val="21"/>
        </w:rPr>
      </w:pPr>
      <w:r>
        <w:rPr>
          <w:rFonts w:hint="eastAsia" w:ascii="宋体" w:hAnsi="宋体" w:cs="宋体"/>
          <w:szCs w:val="21"/>
        </w:rPr>
        <w:t xml:space="preserve">如无偏离，请在本表格中写“无”，并附在响应文件中。          </w:t>
      </w:r>
    </w:p>
    <w:p w14:paraId="73CC4319">
      <w:pPr>
        <w:ind w:firstLine="420" w:firstLineChars="200"/>
        <w:rPr>
          <w:rFonts w:ascii="宋体" w:hAnsi="宋体" w:cs="宋体"/>
          <w:szCs w:val="21"/>
        </w:rPr>
      </w:pPr>
      <w:r>
        <w:rPr>
          <w:rFonts w:hint="eastAsia" w:ascii="宋体" w:hAnsi="宋体" w:cs="宋体"/>
          <w:szCs w:val="21"/>
        </w:rPr>
        <w:t>项目编号：</w:t>
      </w:r>
    </w:p>
    <w:tbl>
      <w:tblPr>
        <w:tblStyle w:val="2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20463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76D8A3E">
            <w:pPr>
              <w:rPr>
                <w:rFonts w:ascii="宋体" w:hAnsi="宋体" w:cs="宋体"/>
                <w:szCs w:val="21"/>
              </w:rPr>
            </w:pPr>
            <w:r>
              <w:rPr>
                <w:rFonts w:hint="eastAsia" w:ascii="宋体" w:hAnsi="宋体" w:cs="宋体"/>
                <w:szCs w:val="21"/>
              </w:rPr>
              <w:t>章节号</w:t>
            </w:r>
          </w:p>
        </w:tc>
        <w:tc>
          <w:tcPr>
            <w:tcW w:w="2132" w:type="dxa"/>
            <w:vAlign w:val="center"/>
          </w:tcPr>
          <w:p w14:paraId="1A2ACD88">
            <w:pPr>
              <w:rPr>
                <w:rFonts w:ascii="宋体" w:hAnsi="宋体" w:cs="宋体"/>
                <w:szCs w:val="21"/>
              </w:rPr>
            </w:pPr>
            <w:r>
              <w:rPr>
                <w:rFonts w:hint="eastAsia" w:ascii="宋体" w:hAnsi="宋体" w:cs="宋体"/>
                <w:szCs w:val="21"/>
              </w:rPr>
              <w:t>供应商的偏离</w:t>
            </w:r>
          </w:p>
        </w:tc>
        <w:tc>
          <w:tcPr>
            <w:tcW w:w="3044" w:type="dxa"/>
            <w:vAlign w:val="center"/>
          </w:tcPr>
          <w:p w14:paraId="52BED66D">
            <w:pPr>
              <w:rPr>
                <w:rFonts w:ascii="宋体" w:hAnsi="宋体" w:cs="宋体"/>
                <w:szCs w:val="21"/>
              </w:rPr>
            </w:pPr>
            <w:r>
              <w:rPr>
                <w:rFonts w:hint="eastAsia" w:ascii="宋体" w:hAnsi="宋体" w:cs="宋体"/>
                <w:szCs w:val="21"/>
              </w:rPr>
              <w:t>供应商偏离的理由</w:t>
            </w:r>
          </w:p>
        </w:tc>
        <w:tc>
          <w:tcPr>
            <w:tcW w:w="1440" w:type="dxa"/>
            <w:vAlign w:val="center"/>
          </w:tcPr>
          <w:p w14:paraId="74A4D921">
            <w:pPr>
              <w:rPr>
                <w:rFonts w:ascii="宋体" w:hAnsi="宋体" w:cs="宋体"/>
                <w:szCs w:val="21"/>
              </w:rPr>
            </w:pPr>
            <w:r>
              <w:rPr>
                <w:rFonts w:hint="eastAsia" w:ascii="宋体" w:hAnsi="宋体" w:cs="宋体"/>
                <w:szCs w:val="21"/>
              </w:rPr>
              <w:t>备注</w:t>
            </w:r>
          </w:p>
        </w:tc>
      </w:tr>
      <w:tr w14:paraId="7C15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DE8D6C7">
            <w:pPr>
              <w:rPr>
                <w:rFonts w:ascii="宋体" w:hAnsi="宋体" w:cs="宋体"/>
                <w:szCs w:val="21"/>
              </w:rPr>
            </w:pPr>
          </w:p>
        </w:tc>
        <w:tc>
          <w:tcPr>
            <w:tcW w:w="2132" w:type="dxa"/>
          </w:tcPr>
          <w:p w14:paraId="7EE6F94E">
            <w:pPr>
              <w:rPr>
                <w:rFonts w:ascii="宋体" w:hAnsi="宋体" w:cs="宋体"/>
                <w:szCs w:val="21"/>
              </w:rPr>
            </w:pPr>
          </w:p>
        </w:tc>
        <w:tc>
          <w:tcPr>
            <w:tcW w:w="3044" w:type="dxa"/>
          </w:tcPr>
          <w:p w14:paraId="47E83218">
            <w:pPr>
              <w:rPr>
                <w:rFonts w:ascii="宋体" w:hAnsi="宋体" w:cs="宋体"/>
                <w:szCs w:val="21"/>
              </w:rPr>
            </w:pPr>
          </w:p>
        </w:tc>
        <w:tc>
          <w:tcPr>
            <w:tcW w:w="1440" w:type="dxa"/>
          </w:tcPr>
          <w:p w14:paraId="09AC632C">
            <w:pPr>
              <w:rPr>
                <w:rFonts w:ascii="宋体" w:hAnsi="宋体" w:cs="宋体"/>
                <w:szCs w:val="21"/>
              </w:rPr>
            </w:pPr>
          </w:p>
        </w:tc>
      </w:tr>
      <w:tr w14:paraId="6DA91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5E53A053">
            <w:pPr>
              <w:rPr>
                <w:rFonts w:ascii="宋体" w:hAnsi="宋体" w:cs="宋体"/>
                <w:szCs w:val="21"/>
              </w:rPr>
            </w:pPr>
          </w:p>
        </w:tc>
        <w:tc>
          <w:tcPr>
            <w:tcW w:w="2132" w:type="dxa"/>
          </w:tcPr>
          <w:p w14:paraId="5B60BCC6">
            <w:pPr>
              <w:rPr>
                <w:rFonts w:ascii="宋体" w:hAnsi="宋体" w:cs="宋体"/>
                <w:szCs w:val="21"/>
              </w:rPr>
            </w:pPr>
          </w:p>
        </w:tc>
        <w:tc>
          <w:tcPr>
            <w:tcW w:w="3044" w:type="dxa"/>
          </w:tcPr>
          <w:p w14:paraId="22E6CA20">
            <w:pPr>
              <w:rPr>
                <w:rFonts w:ascii="宋体" w:hAnsi="宋体" w:cs="宋体"/>
                <w:szCs w:val="21"/>
              </w:rPr>
            </w:pPr>
          </w:p>
        </w:tc>
        <w:tc>
          <w:tcPr>
            <w:tcW w:w="1440" w:type="dxa"/>
          </w:tcPr>
          <w:p w14:paraId="662BDBEE">
            <w:pPr>
              <w:rPr>
                <w:rFonts w:ascii="宋体" w:hAnsi="宋体" w:cs="宋体"/>
                <w:szCs w:val="21"/>
              </w:rPr>
            </w:pPr>
          </w:p>
        </w:tc>
      </w:tr>
      <w:tr w14:paraId="5D767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056E6285">
            <w:pPr>
              <w:rPr>
                <w:rFonts w:ascii="宋体" w:hAnsi="宋体" w:cs="宋体"/>
                <w:szCs w:val="21"/>
              </w:rPr>
            </w:pPr>
          </w:p>
        </w:tc>
        <w:tc>
          <w:tcPr>
            <w:tcW w:w="2132" w:type="dxa"/>
          </w:tcPr>
          <w:p w14:paraId="19966BED">
            <w:pPr>
              <w:rPr>
                <w:rFonts w:ascii="宋体" w:hAnsi="宋体" w:cs="宋体"/>
                <w:szCs w:val="21"/>
              </w:rPr>
            </w:pPr>
          </w:p>
        </w:tc>
        <w:tc>
          <w:tcPr>
            <w:tcW w:w="3044" w:type="dxa"/>
          </w:tcPr>
          <w:p w14:paraId="2124FE80">
            <w:pPr>
              <w:rPr>
                <w:rFonts w:ascii="宋体" w:hAnsi="宋体" w:cs="宋体"/>
                <w:szCs w:val="21"/>
              </w:rPr>
            </w:pPr>
          </w:p>
        </w:tc>
        <w:tc>
          <w:tcPr>
            <w:tcW w:w="1440" w:type="dxa"/>
          </w:tcPr>
          <w:p w14:paraId="3BB489E4">
            <w:pPr>
              <w:rPr>
                <w:rFonts w:ascii="宋体" w:hAnsi="宋体" w:cs="宋体"/>
                <w:szCs w:val="21"/>
              </w:rPr>
            </w:pPr>
          </w:p>
        </w:tc>
      </w:tr>
    </w:tbl>
    <w:p w14:paraId="436BF2E3">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14:paraId="2BE1DF7D">
      <w:pPr>
        <w:spacing w:line="360" w:lineRule="exact"/>
        <w:rPr>
          <w:rFonts w:ascii="宋体" w:hAnsi="宋体" w:cs="宋体"/>
          <w:color w:val="000000"/>
          <w:szCs w:val="21"/>
        </w:rPr>
      </w:pPr>
      <w:r>
        <w:rPr>
          <w:rFonts w:hint="eastAsia" w:ascii="宋体" w:hAnsi="宋体" w:cs="宋体"/>
          <w:color w:val="000000"/>
          <w:szCs w:val="21"/>
        </w:rPr>
        <w:t>日期：      年  月   日</w:t>
      </w:r>
    </w:p>
    <w:p w14:paraId="1AB3B4D8">
      <w:pPr>
        <w:rPr>
          <w:rFonts w:ascii="宋体" w:hAnsi="宋体" w:cs="宋体"/>
          <w:sz w:val="24"/>
          <w:szCs w:val="24"/>
        </w:rPr>
      </w:pPr>
    </w:p>
    <w:p w14:paraId="0E8B3F22">
      <w:pPr>
        <w:rPr>
          <w:rFonts w:ascii="宋体" w:hAnsi="宋体" w:cs="宋体"/>
          <w:sz w:val="24"/>
          <w:szCs w:val="24"/>
        </w:rPr>
      </w:pPr>
    </w:p>
    <w:p w14:paraId="617BC21D">
      <w:pPr>
        <w:widowControl/>
        <w:snapToGrid w:val="0"/>
        <w:spacing w:line="360" w:lineRule="auto"/>
        <w:ind w:right="-308"/>
        <w:jc w:val="center"/>
        <w:rPr>
          <w:rFonts w:hint="eastAsia" w:ascii="黑体" w:hAnsi="宋体" w:eastAsia="黑体" w:cs="宋体"/>
          <w:b/>
          <w:bCs/>
          <w:sz w:val="28"/>
          <w:szCs w:val="28"/>
        </w:rPr>
      </w:pPr>
    </w:p>
    <w:p w14:paraId="247F0F8D">
      <w:pPr>
        <w:widowControl/>
        <w:snapToGrid w:val="0"/>
        <w:spacing w:line="360" w:lineRule="auto"/>
        <w:ind w:right="-308"/>
        <w:jc w:val="center"/>
        <w:rPr>
          <w:rFonts w:ascii="黑体" w:hAnsi="宋体" w:eastAsia="黑体" w:cs="宋体"/>
          <w:b/>
          <w:bCs/>
          <w:sz w:val="28"/>
          <w:szCs w:val="28"/>
        </w:rPr>
      </w:pPr>
      <w:r>
        <w:rPr>
          <w:rFonts w:hint="eastAsia" w:ascii="黑体" w:hAnsi="宋体" w:eastAsia="黑体" w:cs="宋体"/>
          <w:b/>
          <w:bCs/>
          <w:sz w:val="28"/>
          <w:szCs w:val="28"/>
        </w:rPr>
        <w:t>本询价通知书的最终解释权归常州市城投建设工程招标有限公司所有</w:t>
      </w:r>
    </w:p>
    <w:p w14:paraId="7ED7F49A">
      <w:pPr>
        <w:widowControl/>
        <w:snapToGrid w:val="0"/>
        <w:spacing w:line="360" w:lineRule="auto"/>
        <w:ind w:right="-308"/>
        <w:jc w:val="center"/>
        <w:rPr>
          <w:rFonts w:ascii="黑体" w:hAnsi="宋体" w:eastAsia="黑体" w:cs="宋体"/>
          <w:b/>
          <w:bCs/>
          <w:sz w:val="28"/>
          <w:szCs w:val="28"/>
        </w:rPr>
      </w:pPr>
      <w:r>
        <w:rPr>
          <w:rFonts w:hint="eastAsia" w:ascii="黑体" w:hAnsi="宋体" w:eastAsia="黑体" w:cs="宋体"/>
          <w:b/>
          <w:bCs/>
          <w:sz w:val="28"/>
          <w:szCs w:val="28"/>
        </w:rPr>
        <w:t>（全文完）</w:t>
      </w:r>
    </w:p>
    <w:sectPr>
      <w:headerReference r:id="rId3" w:type="default"/>
      <w:footerReference r:id="rId4" w:type="default"/>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entury">
    <w:altName w:val="Times New Roman"/>
    <w:panose1 w:val="02040604050505020304"/>
    <w:charset w:val="00"/>
    <w:family w:val="roman"/>
    <w:pitch w:val="default"/>
    <w:sig w:usb0="00000000" w:usb1="00000000" w:usb2="00000000" w:usb3="00000000" w:csb0="000000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6E6AF">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27</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81319">
    <w:pPr>
      <w:pStyle w:val="16"/>
      <w:jc w:val="right"/>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401310" cy="5401310"/>
          <wp:effectExtent l="0" t="0" r="8890" b="8890"/>
          <wp:wrapNone/>
          <wp:docPr id="11"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r>
      <w:rPr>
        <w:rFonts w:hint="eastAsia"/>
      </w:rPr>
      <w:t>常州市</w:t>
    </w:r>
    <w:r>
      <w:t>城投建设工程招标有限公司</w:t>
    </w:r>
    <w:r>
      <w:rPr>
        <w:rFonts w:hint="eastAsia"/>
      </w:rPr>
      <w:t>询价通知书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E937CE"/>
    <w:rsid w:val="0000020E"/>
    <w:rsid w:val="00014697"/>
    <w:rsid w:val="00015726"/>
    <w:rsid w:val="00015A25"/>
    <w:rsid w:val="00021A28"/>
    <w:rsid w:val="000322C7"/>
    <w:rsid w:val="00036ABA"/>
    <w:rsid w:val="000400AF"/>
    <w:rsid w:val="000419E2"/>
    <w:rsid w:val="00041CA7"/>
    <w:rsid w:val="00042FA4"/>
    <w:rsid w:val="00046E7B"/>
    <w:rsid w:val="000518B4"/>
    <w:rsid w:val="00052763"/>
    <w:rsid w:val="0005783A"/>
    <w:rsid w:val="0006059F"/>
    <w:rsid w:val="00067479"/>
    <w:rsid w:val="00074403"/>
    <w:rsid w:val="00075542"/>
    <w:rsid w:val="000773BD"/>
    <w:rsid w:val="000817FB"/>
    <w:rsid w:val="00082A56"/>
    <w:rsid w:val="00083D5E"/>
    <w:rsid w:val="0008635D"/>
    <w:rsid w:val="00091073"/>
    <w:rsid w:val="00094B97"/>
    <w:rsid w:val="000952EA"/>
    <w:rsid w:val="00096808"/>
    <w:rsid w:val="000A46C6"/>
    <w:rsid w:val="000A641F"/>
    <w:rsid w:val="000A7812"/>
    <w:rsid w:val="000B0984"/>
    <w:rsid w:val="000B3498"/>
    <w:rsid w:val="000C32B2"/>
    <w:rsid w:val="000C42E4"/>
    <w:rsid w:val="000C5105"/>
    <w:rsid w:val="000C7FBE"/>
    <w:rsid w:val="000D1155"/>
    <w:rsid w:val="000D2205"/>
    <w:rsid w:val="000D25CF"/>
    <w:rsid w:val="000D27B8"/>
    <w:rsid w:val="000D3930"/>
    <w:rsid w:val="000D46DC"/>
    <w:rsid w:val="000D6F17"/>
    <w:rsid w:val="000D7DF9"/>
    <w:rsid w:val="000E648F"/>
    <w:rsid w:val="000F241A"/>
    <w:rsid w:val="000F75F5"/>
    <w:rsid w:val="001260CA"/>
    <w:rsid w:val="0013336B"/>
    <w:rsid w:val="0014201D"/>
    <w:rsid w:val="001613AA"/>
    <w:rsid w:val="001618E0"/>
    <w:rsid w:val="00162510"/>
    <w:rsid w:val="0016565C"/>
    <w:rsid w:val="00165C9C"/>
    <w:rsid w:val="00166978"/>
    <w:rsid w:val="001673E7"/>
    <w:rsid w:val="00167974"/>
    <w:rsid w:val="00167E08"/>
    <w:rsid w:val="00171A88"/>
    <w:rsid w:val="00172903"/>
    <w:rsid w:val="001741AE"/>
    <w:rsid w:val="0017525A"/>
    <w:rsid w:val="001768A7"/>
    <w:rsid w:val="001818C1"/>
    <w:rsid w:val="00181D21"/>
    <w:rsid w:val="00184DD0"/>
    <w:rsid w:val="00193AB1"/>
    <w:rsid w:val="001A79B9"/>
    <w:rsid w:val="001B19F7"/>
    <w:rsid w:val="001B3BCD"/>
    <w:rsid w:val="001B45DE"/>
    <w:rsid w:val="001B777A"/>
    <w:rsid w:val="001C13D0"/>
    <w:rsid w:val="001C3A68"/>
    <w:rsid w:val="001C5925"/>
    <w:rsid w:val="001C764D"/>
    <w:rsid w:val="001D4303"/>
    <w:rsid w:val="001D56BC"/>
    <w:rsid w:val="001D7A92"/>
    <w:rsid w:val="001E0507"/>
    <w:rsid w:val="001E0CB9"/>
    <w:rsid w:val="001E0EEA"/>
    <w:rsid w:val="001F2762"/>
    <w:rsid w:val="001F3D80"/>
    <w:rsid w:val="00202527"/>
    <w:rsid w:val="00204044"/>
    <w:rsid w:val="0020430E"/>
    <w:rsid w:val="00206501"/>
    <w:rsid w:val="00207310"/>
    <w:rsid w:val="00214A06"/>
    <w:rsid w:val="002167F7"/>
    <w:rsid w:val="00224761"/>
    <w:rsid w:val="00224C20"/>
    <w:rsid w:val="00227AF2"/>
    <w:rsid w:val="00231317"/>
    <w:rsid w:val="0023309A"/>
    <w:rsid w:val="0024132F"/>
    <w:rsid w:val="00244306"/>
    <w:rsid w:val="002473E2"/>
    <w:rsid w:val="00254B97"/>
    <w:rsid w:val="002649E6"/>
    <w:rsid w:val="00266CFA"/>
    <w:rsid w:val="002722D7"/>
    <w:rsid w:val="0028101A"/>
    <w:rsid w:val="0028762C"/>
    <w:rsid w:val="00291CF2"/>
    <w:rsid w:val="002A22F9"/>
    <w:rsid w:val="002A6B32"/>
    <w:rsid w:val="002B0952"/>
    <w:rsid w:val="002B5046"/>
    <w:rsid w:val="002B63EC"/>
    <w:rsid w:val="002C3F8C"/>
    <w:rsid w:val="002C484D"/>
    <w:rsid w:val="002C691D"/>
    <w:rsid w:val="002D1E5D"/>
    <w:rsid w:val="002E55E5"/>
    <w:rsid w:val="002E5FC2"/>
    <w:rsid w:val="002F7FC8"/>
    <w:rsid w:val="00312764"/>
    <w:rsid w:val="00317BA9"/>
    <w:rsid w:val="003221C2"/>
    <w:rsid w:val="00322A6D"/>
    <w:rsid w:val="00324022"/>
    <w:rsid w:val="00334015"/>
    <w:rsid w:val="00335D65"/>
    <w:rsid w:val="00337963"/>
    <w:rsid w:val="00341E0E"/>
    <w:rsid w:val="00345DA0"/>
    <w:rsid w:val="00347E49"/>
    <w:rsid w:val="003513FF"/>
    <w:rsid w:val="0039228B"/>
    <w:rsid w:val="003929DA"/>
    <w:rsid w:val="003943D6"/>
    <w:rsid w:val="003A745D"/>
    <w:rsid w:val="003B0DFB"/>
    <w:rsid w:val="003B18FB"/>
    <w:rsid w:val="003B4E0D"/>
    <w:rsid w:val="003B6B85"/>
    <w:rsid w:val="003D1F05"/>
    <w:rsid w:val="0040022F"/>
    <w:rsid w:val="00400C99"/>
    <w:rsid w:val="004037B8"/>
    <w:rsid w:val="0040561B"/>
    <w:rsid w:val="0041101E"/>
    <w:rsid w:val="00412BDF"/>
    <w:rsid w:val="0041398C"/>
    <w:rsid w:val="00415602"/>
    <w:rsid w:val="004158E4"/>
    <w:rsid w:val="0042044F"/>
    <w:rsid w:val="00424FD7"/>
    <w:rsid w:val="00426DE7"/>
    <w:rsid w:val="00427FA8"/>
    <w:rsid w:val="00433AB6"/>
    <w:rsid w:val="00435BD9"/>
    <w:rsid w:val="00437697"/>
    <w:rsid w:val="00440236"/>
    <w:rsid w:val="00440DDB"/>
    <w:rsid w:val="00440FA5"/>
    <w:rsid w:val="0044448A"/>
    <w:rsid w:val="00444BFD"/>
    <w:rsid w:val="00451792"/>
    <w:rsid w:val="00451ECF"/>
    <w:rsid w:val="004520B1"/>
    <w:rsid w:val="00460611"/>
    <w:rsid w:val="00465E08"/>
    <w:rsid w:val="0047598B"/>
    <w:rsid w:val="00480E53"/>
    <w:rsid w:val="004818D0"/>
    <w:rsid w:val="00490E88"/>
    <w:rsid w:val="004A481D"/>
    <w:rsid w:val="004A58E4"/>
    <w:rsid w:val="004A5FEF"/>
    <w:rsid w:val="004A7C9A"/>
    <w:rsid w:val="004B0B0D"/>
    <w:rsid w:val="004B44A4"/>
    <w:rsid w:val="004B4F00"/>
    <w:rsid w:val="004B756D"/>
    <w:rsid w:val="004C4E32"/>
    <w:rsid w:val="004C5F5E"/>
    <w:rsid w:val="004D475D"/>
    <w:rsid w:val="004E4B0D"/>
    <w:rsid w:val="004F006A"/>
    <w:rsid w:val="004F00D9"/>
    <w:rsid w:val="004F27A1"/>
    <w:rsid w:val="004F4654"/>
    <w:rsid w:val="004F544B"/>
    <w:rsid w:val="00501458"/>
    <w:rsid w:val="005035DB"/>
    <w:rsid w:val="00531C40"/>
    <w:rsid w:val="005340D4"/>
    <w:rsid w:val="0054138F"/>
    <w:rsid w:val="0054726A"/>
    <w:rsid w:val="0055296D"/>
    <w:rsid w:val="005541D4"/>
    <w:rsid w:val="00562755"/>
    <w:rsid w:val="005678DF"/>
    <w:rsid w:val="00571CB0"/>
    <w:rsid w:val="00572319"/>
    <w:rsid w:val="00575D0F"/>
    <w:rsid w:val="0057623B"/>
    <w:rsid w:val="0057795C"/>
    <w:rsid w:val="00577EAB"/>
    <w:rsid w:val="00581297"/>
    <w:rsid w:val="005839BB"/>
    <w:rsid w:val="005848CA"/>
    <w:rsid w:val="005866EE"/>
    <w:rsid w:val="00587860"/>
    <w:rsid w:val="005879D9"/>
    <w:rsid w:val="005915E8"/>
    <w:rsid w:val="0059382A"/>
    <w:rsid w:val="00593FC3"/>
    <w:rsid w:val="005954A9"/>
    <w:rsid w:val="005A4DE4"/>
    <w:rsid w:val="005A5B31"/>
    <w:rsid w:val="005A62FA"/>
    <w:rsid w:val="005B1EC0"/>
    <w:rsid w:val="005B6228"/>
    <w:rsid w:val="005C2B8C"/>
    <w:rsid w:val="005C4B2D"/>
    <w:rsid w:val="005D2567"/>
    <w:rsid w:val="005D37D0"/>
    <w:rsid w:val="005D3CDE"/>
    <w:rsid w:val="005D4EDB"/>
    <w:rsid w:val="005D724B"/>
    <w:rsid w:val="005E516B"/>
    <w:rsid w:val="005E5E35"/>
    <w:rsid w:val="005F0E8F"/>
    <w:rsid w:val="005F6BB0"/>
    <w:rsid w:val="0060158F"/>
    <w:rsid w:val="00605DCC"/>
    <w:rsid w:val="006074CE"/>
    <w:rsid w:val="0061680A"/>
    <w:rsid w:val="006228D2"/>
    <w:rsid w:val="006238D6"/>
    <w:rsid w:val="0062410F"/>
    <w:rsid w:val="00626566"/>
    <w:rsid w:val="00630733"/>
    <w:rsid w:val="006338D3"/>
    <w:rsid w:val="00643426"/>
    <w:rsid w:val="00651A01"/>
    <w:rsid w:val="00654932"/>
    <w:rsid w:val="00662F1B"/>
    <w:rsid w:val="00662F86"/>
    <w:rsid w:val="00664EC1"/>
    <w:rsid w:val="00666689"/>
    <w:rsid w:val="006763C4"/>
    <w:rsid w:val="00677300"/>
    <w:rsid w:val="00682E83"/>
    <w:rsid w:val="0069184F"/>
    <w:rsid w:val="00692769"/>
    <w:rsid w:val="006B19D6"/>
    <w:rsid w:val="006B3C52"/>
    <w:rsid w:val="006B4AE3"/>
    <w:rsid w:val="006B70BC"/>
    <w:rsid w:val="006C306D"/>
    <w:rsid w:val="006C497B"/>
    <w:rsid w:val="006C4B8B"/>
    <w:rsid w:val="006C5A62"/>
    <w:rsid w:val="006C7153"/>
    <w:rsid w:val="006D4570"/>
    <w:rsid w:val="006D65E4"/>
    <w:rsid w:val="006E612B"/>
    <w:rsid w:val="006E7446"/>
    <w:rsid w:val="006F00A7"/>
    <w:rsid w:val="006F342E"/>
    <w:rsid w:val="006F3ECF"/>
    <w:rsid w:val="006F5A14"/>
    <w:rsid w:val="00703916"/>
    <w:rsid w:val="00704CFF"/>
    <w:rsid w:val="007069D3"/>
    <w:rsid w:val="007079B2"/>
    <w:rsid w:val="007100E8"/>
    <w:rsid w:val="0071123F"/>
    <w:rsid w:val="00713654"/>
    <w:rsid w:val="0072015B"/>
    <w:rsid w:val="0072290A"/>
    <w:rsid w:val="00731B9B"/>
    <w:rsid w:val="00734418"/>
    <w:rsid w:val="0073477E"/>
    <w:rsid w:val="007348B4"/>
    <w:rsid w:val="00741234"/>
    <w:rsid w:val="007469C3"/>
    <w:rsid w:val="007575BA"/>
    <w:rsid w:val="007602FF"/>
    <w:rsid w:val="00762006"/>
    <w:rsid w:val="007626A0"/>
    <w:rsid w:val="00765EC9"/>
    <w:rsid w:val="00770320"/>
    <w:rsid w:val="007719AC"/>
    <w:rsid w:val="00771A8C"/>
    <w:rsid w:val="00773B4C"/>
    <w:rsid w:val="007755F1"/>
    <w:rsid w:val="00776049"/>
    <w:rsid w:val="007765C1"/>
    <w:rsid w:val="00783E15"/>
    <w:rsid w:val="0078442E"/>
    <w:rsid w:val="007860B7"/>
    <w:rsid w:val="00790294"/>
    <w:rsid w:val="00790E64"/>
    <w:rsid w:val="007912D8"/>
    <w:rsid w:val="0079178C"/>
    <w:rsid w:val="0079462D"/>
    <w:rsid w:val="007955D0"/>
    <w:rsid w:val="007A0909"/>
    <w:rsid w:val="007A2C2F"/>
    <w:rsid w:val="007A34BD"/>
    <w:rsid w:val="007A6DDA"/>
    <w:rsid w:val="007B4F3B"/>
    <w:rsid w:val="007B59D1"/>
    <w:rsid w:val="007C20D6"/>
    <w:rsid w:val="007C5AF7"/>
    <w:rsid w:val="007C6A33"/>
    <w:rsid w:val="007D19BC"/>
    <w:rsid w:val="007D3503"/>
    <w:rsid w:val="007D5917"/>
    <w:rsid w:val="007E0F98"/>
    <w:rsid w:val="007E73CA"/>
    <w:rsid w:val="007F3FAB"/>
    <w:rsid w:val="00800E35"/>
    <w:rsid w:val="00806EC0"/>
    <w:rsid w:val="00815DF9"/>
    <w:rsid w:val="008177C8"/>
    <w:rsid w:val="0082199C"/>
    <w:rsid w:val="008335B2"/>
    <w:rsid w:val="008364DB"/>
    <w:rsid w:val="00837DC4"/>
    <w:rsid w:val="00842EFC"/>
    <w:rsid w:val="008459D0"/>
    <w:rsid w:val="00851E04"/>
    <w:rsid w:val="00853BCA"/>
    <w:rsid w:val="00853FCA"/>
    <w:rsid w:val="008605C4"/>
    <w:rsid w:val="00870FC6"/>
    <w:rsid w:val="00882A19"/>
    <w:rsid w:val="00882C01"/>
    <w:rsid w:val="00887DBA"/>
    <w:rsid w:val="00892B56"/>
    <w:rsid w:val="008A487B"/>
    <w:rsid w:val="008B2D42"/>
    <w:rsid w:val="008B49E6"/>
    <w:rsid w:val="008C0B52"/>
    <w:rsid w:val="008C1A68"/>
    <w:rsid w:val="008C1FFB"/>
    <w:rsid w:val="008C5C2E"/>
    <w:rsid w:val="008D20AF"/>
    <w:rsid w:val="008D50A4"/>
    <w:rsid w:val="008E0207"/>
    <w:rsid w:val="008E4EBC"/>
    <w:rsid w:val="008E5B34"/>
    <w:rsid w:val="008F1B90"/>
    <w:rsid w:val="008F29B3"/>
    <w:rsid w:val="008F3899"/>
    <w:rsid w:val="008F7A7B"/>
    <w:rsid w:val="00904884"/>
    <w:rsid w:val="009060AB"/>
    <w:rsid w:val="00915016"/>
    <w:rsid w:val="00917819"/>
    <w:rsid w:val="00921C13"/>
    <w:rsid w:val="009233B6"/>
    <w:rsid w:val="00924B7C"/>
    <w:rsid w:val="009275A0"/>
    <w:rsid w:val="0093070E"/>
    <w:rsid w:val="00930DCC"/>
    <w:rsid w:val="00934CB5"/>
    <w:rsid w:val="00943B14"/>
    <w:rsid w:val="00952239"/>
    <w:rsid w:val="00954444"/>
    <w:rsid w:val="009602D5"/>
    <w:rsid w:val="0097387C"/>
    <w:rsid w:val="00974006"/>
    <w:rsid w:val="009847A3"/>
    <w:rsid w:val="009917D9"/>
    <w:rsid w:val="009960A6"/>
    <w:rsid w:val="009A15E2"/>
    <w:rsid w:val="009A1A5F"/>
    <w:rsid w:val="009A45CF"/>
    <w:rsid w:val="009B1E2B"/>
    <w:rsid w:val="009B5460"/>
    <w:rsid w:val="009B7AC1"/>
    <w:rsid w:val="009C04FF"/>
    <w:rsid w:val="009D247D"/>
    <w:rsid w:val="009D7C28"/>
    <w:rsid w:val="009E32E4"/>
    <w:rsid w:val="009E36A7"/>
    <w:rsid w:val="009E4E80"/>
    <w:rsid w:val="009F501D"/>
    <w:rsid w:val="00A01739"/>
    <w:rsid w:val="00A051E1"/>
    <w:rsid w:val="00A054A4"/>
    <w:rsid w:val="00A1398D"/>
    <w:rsid w:val="00A13BE0"/>
    <w:rsid w:val="00A177EA"/>
    <w:rsid w:val="00A27DD8"/>
    <w:rsid w:val="00A32A85"/>
    <w:rsid w:val="00A3325A"/>
    <w:rsid w:val="00A34CB5"/>
    <w:rsid w:val="00A371CF"/>
    <w:rsid w:val="00A4015B"/>
    <w:rsid w:val="00A46065"/>
    <w:rsid w:val="00A477E5"/>
    <w:rsid w:val="00A47923"/>
    <w:rsid w:val="00A50918"/>
    <w:rsid w:val="00A51AED"/>
    <w:rsid w:val="00A60A45"/>
    <w:rsid w:val="00A61053"/>
    <w:rsid w:val="00A61C0E"/>
    <w:rsid w:val="00A71AE2"/>
    <w:rsid w:val="00A82063"/>
    <w:rsid w:val="00A862AF"/>
    <w:rsid w:val="00A87443"/>
    <w:rsid w:val="00A90CA0"/>
    <w:rsid w:val="00A973C7"/>
    <w:rsid w:val="00A979F5"/>
    <w:rsid w:val="00AA048E"/>
    <w:rsid w:val="00AA088B"/>
    <w:rsid w:val="00AA3097"/>
    <w:rsid w:val="00AA42D2"/>
    <w:rsid w:val="00AA6993"/>
    <w:rsid w:val="00AB4A29"/>
    <w:rsid w:val="00AC461D"/>
    <w:rsid w:val="00AC4E0E"/>
    <w:rsid w:val="00AC6E63"/>
    <w:rsid w:val="00AD03A2"/>
    <w:rsid w:val="00AD4C39"/>
    <w:rsid w:val="00AD78AF"/>
    <w:rsid w:val="00AE33A9"/>
    <w:rsid w:val="00AE68FB"/>
    <w:rsid w:val="00AE74D3"/>
    <w:rsid w:val="00AF2C0A"/>
    <w:rsid w:val="00AF3988"/>
    <w:rsid w:val="00AF3F63"/>
    <w:rsid w:val="00AF5202"/>
    <w:rsid w:val="00AF6552"/>
    <w:rsid w:val="00AF6F60"/>
    <w:rsid w:val="00B107F9"/>
    <w:rsid w:val="00B10E77"/>
    <w:rsid w:val="00B123C7"/>
    <w:rsid w:val="00B13E27"/>
    <w:rsid w:val="00B144D2"/>
    <w:rsid w:val="00B16CBB"/>
    <w:rsid w:val="00B2233D"/>
    <w:rsid w:val="00B26522"/>
    <w:rsid w:val="00B268EA"/>
    <w:rsid w:val="00B30D45"/>
    <w:rsid w:val="00B33CAB"/>
    <w:rsid w:val="00B34C70"/>
    <w:rsid w:val="00B3570D"/>
    <w:rsid w:val="00B35EFF"/>
    <w:rsid w:val="00B41993"/>
    <w:rsid w:val="00B46564"/>
    <w:rsid w:val="00B50FA0"/>
    <w:rsid w:val="00B5677F"/>
    <w:rsid w:val="00B601B1"/>
    <w:rsid w:val="00B63A6E"/>
    <w:rsid w:val="00B65FAD"/>
    <w:rsid w:val="00B702DE"/>
    <w:rsid w:val="00B70467"/>
    <w:rsid w:val="00B71B78"/>
    <w:rsid w:val="00B72EB1"/>
    <w:rsid w:val="00B743B4"/>
    <w:rsid w:val="00B7498A"/>
    <w:rsid w:val="00B82131"/>
    <w:rsid w:val="00B84568"/>
    <w:rsid w:val="00B84D9D"/>
    <w:rsid w:val="00B96AF0"/>
    <w:rsid w:val="00BA404F"/>
    <w:rsid w:val="00BB010D"/>
    <w:rsid w:val="00BB3387"/>
    <w:rsid w:val="00BB69D4"/>
    <w:rsid w:val="00BB7899"/>
    <w:rsid w:val="00BC2F12"/>
    <w:rsid w:val="00BC2FAB"/>
    <w:rsid w:val="00BC609B"/>
    <w:rsid w:val="00BD2D1C"/>
    <w:rsid w:val="00BD772B"/>
    <w:rsid w:val="00BE1EEA"/>
    <w:rsid w:val="00BE2EE8"/>
    <w:rsid w:val="00BE6070"/>
    <w:rsid w:val="00BF29FD"/>
    <w:rsid w:val="00BF2E7F"/>
    <w:rsid w:val="00BF3997"/>
    <w:rsid w:val="00C07EE9"/>
    <w:rsid w:val="00C10145"/>
    <w:rsid w:val="00C10DC3"/>
    <w:rsid w:val="00C151C2"/>
    <w:rsid w:val="00C16F5B"/>
    <w:rsid w:val="00C179AF"/>
    <w:rsid w:val="00C208FC"/>
    <w:rsid w:val="00C2435B"/>
    <w:rsid w:val="00C26E5B"/>
    <w:rsid w:val="00C30069"/>
    <w:rsid w:val="00C3105D"/>
    <w:rsid w:val="00C31576"/>
    <w:rsid w:val="00C31D2F"/>
    <w:rsid w:val="00C40DA3"/>
    <w:rsid w:val="00C42121"/>
    <w:rsid w:val="00C42B9C"/>
    <w:rsid w:val="00C448C8"/>
    <w:rsid w:val="00C528EB"/>
    <w:rsid w:val="00C6050B"/>
    <w:rsid w:val="00C609D5"/>
    <w:rsid w:val="00C62196"/>
    <w:rsid w:val="00C63EB2"/>
    <w:rsid w:val="00C6568B"/>
    <w:rsid w:val="00C6597B"/>
    <w:rsid w:val="00C67AE3"/>
    <w:rsid w:val="00C7296A"/>
    <w:rsid w:val="00C74191"/>
    <w:rsid w:val="00C748E6"/>
    <w:rsid w:val="00C75A82"/>
    <w:rsid w:val="00C772FE"/>
    <w:rsid w:val="00C83DDA"/>
    <w:rsid w:val="00C87F49"/>
    <w:rsid w:val="00C9009E"/>
    <w:rsid w:val="00C957F6"/>
    <w:rsid w:val="00CA2B00"/>
    <w:rsid w:val="00CA2EF7"/>
    <w:rsid w:val="00CB09C0"/>
    <w:rsid w:val="00CB2444"/>
    <w:rsid w:val="00CB75C0"/>
    <w:rsid w:val="00CB7623"/>
    <w:rsid w:val="00CC5DB3"/>
    <w:rsid w:val="00CC786F"/>
    <w:rsid w:val="00CD0EF7"/>
    <w:rsid w:val="00CD368E"/>
    <w:rsid w:val="00CD4227"/>
    <w:rsid w:val="00CE2ACF"/>
    <w:rsid w:val="00CE66CB"/>
    <w:rsid w:val="00CF07F3"/>
    <w:rsid w:val="00CF152A"/>
    <w:rsid w:val="00CF2016"/>
    <w:rsid w:val="00CF24E9"/>
    <w:rsid w:val="00D00172"/>
    <w:rsid w:val="00D04175"/>
    <w:rsid w:val="00D06165"/>
    <w:rsid w:val="00D11C4B"/>
    <w:rsid w:val="00D1202C"/>
    <w:rsid w:val="00D14229"/>
    <w:rsid w:val="00D17FBB"/>
    <w:rsid w:val="00D223F3"/>
    <w:rsid w:val="00D22570"/>
    <w:rsid w:val="00D22867"/>
    <w:rsid w:val="00D271E5"/>
    <w:rsid w:val="00D30F41"/>
    <w:rsid w:val="00D34464"/>
    <w:rsid w:val="00D37EC7"/>
    <w:rsid w:val="00D426E3"/>
    <w:rsid w:val="00D465BB"/>
    <w:rsid w:val="00D55837"/>
    <w:rsid w:val="00D640FC"/>
    <w:rsid w:val="00D73F8E"/>
    <w:rsid w:val="00D758EC"/>
    <w:rsid w:val="00D76ADB"/>
    <w:rsid w:val="00D76E8A"/>
    <w:rsid w:val="00D9135B"/>
    <w:rsid w:val="00D91E0F"/>
    <w:rsid w:val="00D92601"/>
    <w:rsid w:val="00D944A9"/>
    <w:rsid w:val="00DA01D5"/>
    <w:rsid w:val="00DA4BB2"/>
    <w:rsid w:val="00DA5D19"/>
    <w:rsid w:val="00DA6612"/>
    <w:rsid w:val="00DA69EE"/>
    <w:rsid w:val="00DA6C70"/>
    <w:rsid w:val="00DB1CAD"/>
    <w:rsid w:val="00DB25AC"/>
    <w:rsid w:val="00DC17C1"/>
    <w:rsid w:val="00DC25EA"/>
    <w:rsid w:val="00DC6D1F"/>
    <w:rsid w:val="00DC6D5E"/>
    <w:rsid w:val="00DD1129"/>
    <w:rsid w:val="00DD3DF3"/>
    <w:rsid w:val="00DD4DAB"/>
    <w:rsid w:val="00DE0A05"/>
    <w:rsid w:val="00DE2416"/>
    <w:rsid w:val="00DE31FB"/>
    <w:rsid w:val="00DE77B2"/>
    <w:rsid w:val="00DF0A2C"/>
    <w:rsid w:val="00DF7395"/>
    <w:rsid w:val="00DF7920"/>
    <w:rsid w:val="00E02380"/>
    <w:rsid w:val="00E04820"/>
    <w:rsid w:val="00E148A1"/>
    <w:rsid w:val="00E2153B"/>
    <w:rsid w:val="00E22FF5"/>
    <w:rsid w:val="00E3083D"/>
    <w:rsid w:val="00E33168"/>
    <w:rsid w:val="00E3545A"/>
    <w:rsid w:val="00E36D8F"/>
    <w:rsid w:val="00E37BB9"/>
    <w:rsid w:val="00E41B85"/>
    <w:rsid w:val="00E45D9D"/>
    <w:rsid w:val="00E5341B"/>
    <w:rsid w:val="00E53E8D"/>
    <w:rsid w:val="00E54832"/>
    <w:rsid w:val="00E56C1C"/>
    <w:rsid w:val="00E5716A"/>
    <w:rsid w:val="00E61D1B"/>
    <w:rsid w:val="00E62564"/>
    <w:rsid w:val="00E630C8"/>
    <w:rsid w:val="00E656B8"/>
    <w:rsid w:val="00E70E95"/>
    <w:rsid w:val="00E73081"/>
    <w:rsid w:val="00E91D2B"/>
    <w:rsid w:val="00E937CE"/>
    <w:rsid w:val="00E942BC"/>
    <w:rsid w:val="00E94EEF"/>
    <w:rsid w:val="00E973C1"/>
    <w:rsid w:val="00E97978"/>
    <w:rsid w:val="00EA6CE8"/>
    <w:rsid w:val="00EB34D8"/>
    <w:rsid w:val="00EB3EB4"/>
    <w:rsid w:val="00EB6BF3"/>
    <w:rsid w:val="00EC5DCD"/>
    <w:rsid w:val="00EC77DA"/>
    <w:rsid w:val="00EE1236"/>
    <w:rsid w:val="00EE2A8E"/>
    <w:rsid w:val="00EF2DD4"/>
    <w:rsid w:val="00F00022"/>
    <w:rsid w:val="00F0073B"/>
    <w:rsid w:val="00F00CEA"/>
    <w:rsid w:val="00F03680"/>
    <w:rsid w:val="00F03FFA"/>
    <w:rsid w:val="00F11F22"/>
    <w:rsid w:val="00F14787"/>
    <w:rsid w:val="00F16D31"/>
    <w:rsid w:val="00F2163E"/>
    <w:rsid w:val="00F221EC"/>
    <w:rsid w:val="00F23CE0"/>
    <w:rsid w:val="00F33B28"/>
    <w:rsid w:val="00F35D01"/>
    <w:rsid w:val="00F371B5"/>
    <w:rsid w:val="00F411A2"/>
    <w:rsid w:val="00F41475"/>
    <w:rsid w:val="00F41619"/>
    <w:rsid w:val="00F41705"/>
    <w:rsid w:val="00F46C6F"/>
    <w:rsid w:val="00F519A8"/>
    <w:rsid w:val="00F52542"/>
    <w:rsid w:val="00F61B51"/>
    <w:rsid w:val="00F73EC9"/>
    <w:rsid w:val="00F8196F"/>
    <w:rsid w:val="00F95C2E"/>
    <w:rsid w:val="00F970D1"/>
    <w:rsid w:val="00FA0139"/>
    <w:rsid w:val="00FA3899"/>
    <w:rsid w:val="00FA4A17"/>
    <w:rsid w:val="00FA604B"/>
    <w:rsid w:val="00FA72FA"/>
    <w:rsid w:val="00FA774D"/>
    <w:rsid w:val="00FB337D"/>
    <w:rsid w:val="00FC4579"/>
    <w:rsid w:val="00FC762E"/>
    <w:rsid w:val="00FD34D5"/>
    <w:rsid w:val="00FD3CDA"/>
    <w:rsid w:val="00FE2F26"/>
    <w:rsid w:val="00FE3BEB"/>
    <w:rsid w:val="00FE3C18"/>
    <w:rsid w:val="00FE5D7F"/>
    <w:rsid w:val="00FF1023"/>
    <w:rsid w:val="00FF103B"/>
    <w:rsid w:val="00FF2BFA"/>
    <w:rsid w:val="00FF3864"/>
    <w:rsid w:val="00FF4956"/>
    <w:rsid w:val="00FF5702"/>
    <w:rsid w:val="014B7F71"/>
    <w:rsid w:val="0B00187B"/>
    <w:rsid w:val="0B5C1EEC"/>
    <w:rsid w:val="0B8D2B18"/>
    <w:rsid w:val="0F1961FF"/>
    <w:rsid w:val="10074400"/>
    <w:rsid w:val="10A75FB1"/>
    <w:rsid w:val="10D27B32"/>
    <w:rsid w:val="11E923CA"/>
    <w:rsid w:val="129760EE"/>
    <w:rsid w:val="164F25E9"/>
    <w:rsid w:val="1B361CE5"/>
    <w:rsid w:val="1DA05153"/>
    <w:rsid w:val="1ECA5AA9"/>
    <w:rsid w:val="1F961BB7"/>
    <w:rsid w:val="23422376"/>
    <w:rsid w:val="255C6D0E"/>
    <w:rsid w:val="28CB75D1"/>
    <w:rsid w:val="295C6E2D"/>
    <w:rsid w:val="2C8514E3"/>
    <w:rsid w:val="2DEE2DD7"/>
    <w:rsid w:val="3578536D"/>
    <w:rsid w:val="35C443F0"/>
    <w:rsid w:val="35F76E1E"/>
    <w:rsid w:val="372B09DB"/>
    <w:rsid w:val="3B45740C"/>
    <w:rsid w:val="3D785401"/>
    <w:rsid w:val="3ECF5E37"/>
    <w:rsid w:val="3FDB574D"/>
    <w:rsid w:val="404F2310"/>
    <w:rsid w:val="40696FCE"/>
    <w:rsid w:val="42DF0A26"/>
    <w:rsid w:val="45ED7930"/>
    <w:rsid w:val="46887D07"/>
    <w:rsid w:val="4A3E5AB3"/>
    <w:rsid w:val="4BC14C0A"/>
    <w:rsid w:val="517D13CC"/>
    <w:rsid w:val="54D47642"/>
    <w:rsid w:val="561E348E"/>
    <w:rsid w:val="566C6184"/>
    <w:rsid w:val="581E7247"/>
    <w:rsid w:val="5E8919FE"/>
    <w:rsid w:val="651A43A3"/>
    <w:rsid w:val="66A23D32"/>
    <w:rsid w:val="68027C14"/>
    <w:rsid w:val="691A385D"/>
    <w:rsid w:val="69A63917"/>
    <w:rsid w:val="6A405C4B"/>
    <w:rsid w:val="6E943FED"/>
    <w:rsid w:val="7103094D"/>
    <w:rsid w:val="73836794"/>
    <w:rsid w:val="752D11BC"/>
    <w:rsid w:val="756141E1"/>
    <w:rsid w:val="77466F96"/>
    <w:rsid w:val="784F47ED"/>
    <w:rsid w:val="7AA27B1F"/>
    <w:rsid w:val="7DBD0831"/>
    <w:rsid w:val="7F4D47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uiPriority="99" w:name="HTML Preformatted"/>
    <w:lsdException w:uiPriority="99" w:name="HTML Sample"/>
    <w:lsdException w:uiPriority="99"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35"/>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4">
    <w:name w:val="heading 2"/>
    <w:basedOn w:val="1"/>
    <w:next w:val="1"/>
    <w:link w:val="36"/>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37"/>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2"/>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Normal Indent"/>
    <w:basedOn w:val="1"/>
    <w:next w:val="1"/>
    <w:link w:val="40"/>
    <w:qFormat/>
    <w:uiPriority w:val="99"/>
    <w:pPr>
      <w:autoSpaceDE w:val="0"/>
      <w:autoSpaceDN w:val="0"/>
      <w:adjustRightInd w:val="0"/>
      <w:ind w:firstLine="420"/>
    </w:pPr>
    <w:rPr>
      <w:rFonts w:ascii="宋体"/>
      <w:sz w:val="24"/>
    </w:rPr>
  </w:style>
  <w:style w:type="paragraph" w:styleId="7">
    <w:name w:val="Document Map"/>
    <w:basedOn w:val="1"/>
    <w:link w:val="41"/>
    <w:unhideWhenUsed/>
    <w:qFormat/>
    <w:uiPriority w:val="99"/>
    <w:rPr>
      <w:rFonts w:ascii="宋体" w:hAnsiTheme="minorHAnsi" w:cstheme="minorBidi"/>
      <w:sz w:val="18"/>
      <w:szCs w:val="18"/>
    </w:rPr>
  </w:style>
  <w:style w:type="paragraph" w:styleId="8">
    <w:name w:val="annotation text"/>
    <w:basedOn w:val="1"/>
    <w:link w:val="38"/>
    <w:unhideWhenUsed/>
    <w:qFormat/>
    <w:uiPriority w:val="0"/>
    <w:pPr>
      <w:jc w:val="left"/>
    </w:pPr>
  </w:style>
  <w:style w:type="paragraph" w:styleId="9">
    <w:name w:val="Body Text Indent"/>
    <w:basedOn w:val="1"/>
    <w:link w:val="43"/>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6"/>
    <w:link w:val="44"/>
    <w:qFormat/>
    <w:uiPriority w:val="99"/>
    <w:rPr>
      <w:rFonts w:ascii="宋体" w:hAnsi="宋体" w:eastAsiaTheme="minorEastAsia" w:cstheme="minorBidi"/>
      <w:sz w:val="26"/>
      <w:szCs w:val="22"/>
    </w:rPr>
  </w:style>
  <w:style w:type="paragraph" w:styleId="12">
    <w:name w:val="Date"/>
    <w:next w:val="1"/>
    <w:link w:val="45"/>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6"/>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7"/>
    <w:unhideWhenUsed/>
    <w:qFormat/>
    <w:uiPriority w:val="0"/>
    <w:rPr>
      <w:rFonts w:asciiTheme="minorHAnsi" w:hAnsiTheme="minorHAnsi" w:cstheme="minorBidi"/>
      <w:sz w:val="18"/>
      <w:szCs w:val="18"/>
    </w:rPr>
  </w:style>
  <w:style w:type="paragraph" w:styleId="15">
    <w:name w:val="footer"/>
    <w:basedOn w:val="1"/>
    <w:link w:val="48"/>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9"/>
    <w:qFormat/>
    <w:uiPriority w:val="99"/>
    <w:pPr>
      <w:pBdr>
        <w:bottom w:val="single" w:color="auto" w:sz="6" w:space="1"/>
      </w:pBdr>
      <w:tabs>
        <w:tab w:val="center" w:pos="4153"/>
        <w:tab w:val="right" w:pos="8307"/>
      </w:tabs>
      <w:snapToGrid w:val="0"/>
      <w:jc w:val="center"/>
    </w:pPr>
    <w:rPr>
      <w:sz w:val="18"/>
    </w:rPr>
  </w:style>
  <w:style w:type="paragraph" w:styleId="17">
    <w:name w:val="toc 4"/>
    <w:basedOn w:val="1"/>
    <w:next w:val="1"/>
    <w:qFormat/>
    <w:uiPriority w:val="0"/>
    <w:pPr>
      <w:ind w:left="1260"/>
    </w:pPr>
  </w:style>
  <w:style w:type="paragraph" w:styleId="18">
    <w:name w:val="Normal (Web)"/>
    <w:basedOn w:val="1"/>
    <w:qFormat/>
    <w:uiPriority w:val="0"/>
    <w:pPr>
      <w:spacing w:before="100" w:beforeAutospacing="1" w:after="100" w:afterAutospacing="1"/>
      <w:jc w:val="left"/>
    </w:pPr>
    <w:rPr>
      <w:rFonts w:ascii="Calibri" w:hAnsi="Calibri"/>
      <w:kern w:val="0"/>
      <w:sz w:val="24"/>
      <w:szCs w:val="24"/>
    </w:rPr>
  </w:style>
  <w:style w:type="paragraph" w:styleId="19">
    <w:name w:val="annotation subject"/>
    <w:basedOn w:val="8"/>
    <w:next w:val="8"/>
    <w:link w:val="39"/>
    <w:unhideWhenUsed/>
    <w:qFormat/>
    <w:uiPriority w:val="0"/>
    <w:rPr>
      <w:rFonts w:asciiTheme="minorHAnsi" w:hAnsiTheme="minorHAnsi" w:cstheme="minorBidi"/>
      <w:b/>
      <w:bCs/>
      <w:szCs w:val="22"/>
    </w:rPr>
  </w:style>
  <w:style w:type="paragraph" w:styleId="20">
    <w:name w:val="Body Text First Indent 2"/>
    <w:basedOn w:val="9"/>
    <w:next w:val="1"/>
    <w:qFormat/>
    <w:uiPriority w:val="0"/>
    <w:pPr>
      <w:spacing w:after="0" w:line="200" w:lineRule="exact"/>
      <w:ind w:left="0" w:leftChars="0" w:firstLine="420"/>
    </w:pPr>
    <w:rPr>
      <w:rFonts w:ascii="宋体" w:hAnsi="Courier New"/>
      <w:spacing w:val="-4"/>
      <w:sz w:val="18"/>
      <w:szCs w:val="20"/>
    </w:rPr>
  </w:style>
  <w:style w:type="table" w:styleId="22">
    <w:name w:val="Table Grid"/>
    <w:basedOn w:val="21"/>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page number"/>
    <w:qFormat/>
    <w:uiPriority w:val="0"/>
  </w:style>
  <w:style w:type="character" w:styleId="26">
    <w:name w:val="FollowedHyperlink"/>
    <w:basedOn w:val="23"/>
    <w:semiHidden/>
    <w:unhideWhenUsed/>
    <w:qFormat/>
    <w:uiPriority w:val="99"/>
    <w:rPr>
      <w:color w:val="333333"/>
      <w:u w:val="none"/>
    </w:rPr>
  </w:style>
  <w:style w:type="character" w:styleId="27">
    <w:name w:val="Emphasis"/>
    <w:basedOn w:val="23"/>
    <w:qFormat/>
    <w:uiPriority w:val="0"/>
  </w:style>
  <w:style w:type="character" w:styleId="28">
    <w:name w:val="HTML Definition"/>
    <w:basedOn w:val="23"/>
    <w:qFormat/>
    <w:uiPriority w:val="0"/>
  </w:style>
  <w:style w:type="character" w:styleId="29">
    <w:name w:val="HTML Acronym"/>
    <w:basedOn w:val="23"/>
    <w:qFormat/>
    <w:uiPriority w:val="0"/>
  </w:style>
  <w:style w:type="character" w:styleId="30">
    <w:name w:val="HTML Variable"/>
    <w:basedOn w:val="23"/>
    <w:qFormat/>
    <w:uiPriority w:val="0"/>
  </w:style>
  <w:style w:type="character" w:styleId="31">
    <w:name w:val="Hyperlink"/>
    <w:basedOn w:val="23"/>
    <w:qFormat/>
    <w:uiPriority w:val="99"/>
    <w:rPr>
      <w:color w:val="333333"/>
      <w:u w:val="none"/>
    </w:rPr>
  </w:style>
  <w:style w:type="character" w:styleId="32">
    <w:name w:val="HTML Code"/>
    <w:basedOn w:val="23"/>
    <w:qFormat/>
    <w:uiPriority w:val="0"/>
    <w:rPr>
      <w:rFonts w:ascii="Courier New" w:hAnsi="Courier New"/>
      <w:sz w:val="20"/>
    </w:rPr>
  </w:style>
  <w:style w:type="character" w:styleId="33">
    <w:name w:val="annotation reference"/>
    <w:unhideWhenUsed/>
    <w:qFormat/>
    <w:uiPriority w:val="0"/>
    <w:rPr>
      <w:sz w:val="21"/>
      <w:szCs w:val="21"/>
    </w:rPr>
  </w:style>
  <w:style w:type="character" w:styleId="34">
    <w:name w:val="HTML Cite"/>
    <w:basedOn w:val="23"/>
    <w:qFormat/>
    <w:uiPriority w:val="0"/>
  </w:style>
  <w:style w:type="character" w:customStyle="1" w:styleId="35">
    <w:name w:val="标题 1 Char"/>
    <w:basedOn w:val="23"/>
    <w:link w:val="3"/>
    <w:qFormat/>
    <w:uiPriority w:val="0"/>
    <w:rPr>
      <w:rFonts w:ascii="黑体" w:hAnsi="Times New Roman" w:eastAsia="黑体" w:cs="Times New Roman"/>
      <w:sz w:val="52"/>
      <w:szCs w:val="24"/>
    </w:rPr>
  </w:style>
  <w:style w:type="character" w:customStyle="1" w:styleId="36">
    <w:name w:val="标题 2 Char"/>
    <w:basedOn w:val="23"/>
    <w:link w:val="4"/>
    <w:qFormat/>
    <w:uiPriority w:val="0"/>
    <w:rPr>
      <w:rFonts w:ascii="Arial" w:hAnsi="Arial" w:eastAsia="黑体" w:cs="Times New Roman"/>
      <w:b/>
      <w:sz w:val="32"/>
      <w:szCs w:val="20"/>
    </w:rPr>
  </w:style>
  <w:style w:type="character" w:customStyle="1" w:styleId="37">
    <w:name w:val="标题 3 Char"/>
    <w:basedOn w:val="23"/>
    <w:link w:val="5"/>
    <w:qFormat/>
    <w:uiPriority w:val="0"/>
    <w:rPr>
      <w:rFonts w:ascii="Times New Roman" w:hAnsi="Times New Roman" w:eastAsia="宋体" w:cs="Times New Roman"/>
      <w:b/>
      <w:sz w:val="32"/>
      <w:szCs w:val="20"/>
    </w:rPr>
  </w:style>
  <w:style w:type="character" w:customStyle="1" w:styleId="38">
    <w:name w:val="批注文字 Char1"/>
    <w:basedOn w:val="23"/>
    <w:link w:val="8"/>
    <w:semiHidden/>
    <w:qFormat/>
    <w:uiPriority w:val="0"/>
    <w:rPr>
      <w:rFonts w:ascii="Times New Roman" w:hAnsi="Times New Roman" w:eastAsia="宋体" w:cs="Times New Roman"/>
      <w:szCs w:val="20"/>
    </w:rPr>
  </w:style>
  <w:style w:type="character" w:customStyle="1" w:styleId="39">
    <w:name w:val="批注主题 Char1"/>
    <w:basedOn w:val="38"/>
    <w:link w:val="19"/>
    <w:semiHidden/>
    <w:qFormat/>
    <w:uiPriority w:val="99"/>
    <w:rPr>
      <w:rFonts w:ascii="Times New Roman" w:hAnsi="Times New Roman" w:eastAsia="宋体" w:cs="Times New Roman"/>
      <w:b/>
      <w:bCs/>
      <w:szCs w:val="20"/>
    </w:rPr>
  </w:style>
  <w:style w:type="character" w:customStyle="1" w:styleId="40">
    <w:name w:val="正文缩进 Char"/>
    <w:link w:val="6"/>
    <w:qFormat/>
    <w:uiPriority w:val="99"/>
    <w:rPr>
      <w:rFonts w:ascii="宋体" w:hAnsi="Times New Roman" w:eastAsia="宋体" w:cs="Times New Roman"/>
      <w:kern w:val="2"/>
      <w:sz w:val="24"/>
    </w:rPr>
  </w:style>
  <w:style w:type="character" w:customStyle="1" w:styleId="41">
    <w:name w:val="文档结构图 Char1"/>
    <w:basedOn w:val="23"/>
    <w:link w:val="7"/>
    <w:semiHidden/>
    <w:qFormat/>
    <w:uiPriority w:val="99"/>
    <w:rPr>
      <w:rFonts w:ascii="宋体" w:hAnsi="Times New Roman" w:eastAsia="宋体" w:cs="Times New Roman"/>
      <w:sz w:val="18"/>
      <w:szCs w:val="18"/>
    </w:rPr>
  </w:style>
  <w:style w:type="character" w:customStyle="1" w:styleId="42">
    <w:name w:val="正文文本 Char"/>
    <w:basedOn w:val="23"/>
    <w:link w:val="2"/>
    <w:qFormat/>
    <w:uiPriority w:val="0"/>
    <w:rPr>
      <w:rFonts w:ascii="Times New Roman" w:hAnsi="Times New Roman" w:eastAsia="宋体" w:cs="Times New Roman"/>
      <w:szCs w:val="24"/>
    </w:rPr>
  </w:style>
  <w:style w:type="character" w:customStyle="1" w:styleId="43">
    <w:name w:val="正文文本缩进 Char"/>
    <w:basedOn w:val="23"/>
    <w:link w:val="9"/>
    <w:qFormat/>
    <w:uiPriority w:val="0"/>
    <w:rPr>
      <w:rFonts w:ascii="宋体" w:hAnsi="Times New Roman" w:eastAsia="宋体" w:cs="Century"/>
      <w:spacing w:val="2"/>
      <w:szCs w:val="24"/>
    </w:rPr>
  </w:style>
  <w:style w:type="character" w:customStyle="1" w:styleId="44">
    <w:name w:val="纯文本 Char1"/>
    <w:basedOn w:val="23"/>
    <w:link w:val="11"/>
    <w:qFormat/>
    <w:uiPriority w:val="99"/>
    <w:rPr>
      <w:rFonts w:ascii="宋体" w:hAnsi="Courier New" w:eastAsia="宋体" w:cs="Courier New"/>
      <w:szCs w:val="21"/>
    </w:rPr>
  </w:style>
  <w:style w:type="character" w:customStyle="1" w:styleId="45">
    <w:name w:val="日期 Char"/>
    <w:basedOn w:val="23"/>
    <w:link w:val="12"/>
    <w:qFormat/>
    <w:uiPriority w:val="0"/>
    <w:rPr>
      <w:rFonts w:ascii="宋体" w:hAnsi="宋体" w:eastAsia="宋体" w:cs="Times New Roman"/>
      <w:sz w:val="24"/>
      <w:szCs w:val="20"/>
    </w:rPr>
  </w:style>
  <w:style w:type="character" w:customStyle="1" w:styleId="46">
    <w:name w:val="正文文本缩进 2 Char"/>
    <w:basedOn w:val="23"/>
    <w:link w:val="13"/>
    <w:qFormat/>
    <w:uiPriority w:val="0"/>
    <w:rPr>
      <w:rFonts w:ascii="Times New Roman" w:hAnsi="Times New Roman" w:eastAsia="宋体" w:cs="Times New Roman"/>
      <w:szCs w:val="24"/>
    </w:rPr>
  </w:style>
  <w:style w:type="character" w:customStyle="1" w:styleId="47">
    <w:name w:val="批注框文本 Char1"/>
    <w:basedOn w:val="23"/>
    <w:link w:val="14"/>
    <w:semiHidden/>
    <w:qFormat/>
    <w:uiPriority w:val="99"/>
    <w:rPr>
      <w:rFonts w:ascii="Times New Roman" w:hAnsi="Times New Roman" w:eastAsia="宋体" w:cs="Times New Roman"/>
      <w:sz w:val="18"/>
      <w:szCs w:val="18"/>
    </w:rPr>
  </w:style>
  <w:style w:type="character" w:customStyle="1" w:styleId="48">
    <w:name w:val="页脚 Char1"/>
    <w:basedOn w:val="23"/>
    <w:link w:val="15"/>
    <w:semiHidden/>
    <w:qFormat/>
    <w:uiPriority w:val="99"/>
    <w:rPr>
      <w:rFonts w:ascii="Times New Roman" w:hAnsi="Times New Roman" w:eastAsia="宋体" w:cs="Times New Roman"/>
      <w:sz w:val="18"/>
      <w:szCs w:val="18"/>
    </w:rPr>
  </w:style>
  <w:style w:type="character" w:customStyle="1" w:styleId="49">
    <w:name w:val="页眉 Char"/>
    <w:basedOn w:val="23"/>
    <w:link w:val="16"/>
    <w:qFormat/>
    <w:uiPriority w:val="99"/>
    <w:rPr>
      <w:rFonts w:ascii="Times New Roman" w:hAnsi="Times New Roman" w:eastAsia="宋体" w:cs="Times New Roman"/>
      <w:sz w:val="18"/>
      <w:szCs w:val="20"/>
    </w:rPr>
  </w:style>
  <w:style w:type="character" w:customStyle="1" w:styleId="50">
    <w:name w:val="批注框文本 Char"/>
    <w:qFormat/>
    <w:uiPriority w:val="0"/>
    <w:rPr>
      <w:rFonts w:eastAsia="宋体"/>
      <w:sz w:val="18"/>
      <w:szCs w:val="18"/>
    </w:rPr>
  </w:style>
  <w:style w:type="character" w:customStyle="1" w:styleId="51">
    <w:name w:val="批注主题 Char"/>
    <w:qFormat/>
    <w:uiPriority w:val="0"/>
    <w:rPr>
      <w:rFonts w:eastAsia="宋体"/>
      <w:b/>
      <w:bCs/>
    </w:rPr>
  </w:style>
  <w:style w:type="character" w:customStyle="1" w:styleId="52">
    <w:name w:val="文档结构图 Char"/>
    <w:qFormat/>
    <w:uiPriority w:val="99"/>
    <w:rPr>
      <w:rFonts w:ascii="宋体" w:eastAsia="宋体"/>
      <w:sz w:val="18"/>
      <w:szCs w:val="18"/>
    </w:rPr>
  </w:style>
  <w:style w:type="character" w:customStyle="1" w:styleId="53">
    <w:name w:val="批注文字 Char"/>
    <w:qFormat/>
    <w:uiPriority w:val="0"/>
    <w:rPr>
      <w:rFonts w:eastAsia="宋体"/>
      <w:kern w:val="2"/>
      <w:sz w:val="21"/>
    </w:rPr>
  </w:style>
  <w:style w:type="character" w:customStyle="1" w:styleId="54">
    <w:name w:val="页脚 Char"/>
    <w:qFormat/>
    <w:uiPriority w:val="0"/>
    <w:rPr>
      <w:rFonts w:eastAsia="宋体"/>
      <w:sz w:val="18"/>
    </w:rPr>
  </w:style>
  <w:style w:type="character" w:customStyle="1" w:styleId="55">
    <w:name w:val="纯文本 Char"/>
    <w:qFormat/>
    <w:uiPriority w:val="0"/>
    <w:rPr>
      <w:rFonts w:ascii="宋体" w:hAnsi="宋体"/>
      <w:sz w:val="26"/>
    </w:rPr>
  </w:style>
  <w:style w:type="paragraph" w:customStyle="1" w:styleId="56">
    <w:name w:val="列出段落1"/>
    <w:basedOn w:val="1"/>
    <w:qFormat/>
    <w:uiPriority w:val="34"/>
    <w:pPr>
      <w:ind w:firstLine="420" w:firstLineChars="200"/>
    </w:pPr>
  </w:style>
  <w:style w:type="paragraph" w:customStyle="1" w:styleId="57">
    <w:name w:val="纯文本1"/>
    <w:next w:val="17"/>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58">
    <w:name w:val="列出段落11"/>
    <w:basedOn w:val="1"/>
    <w:qFormat/>
    <w:uiPriority w:val="99"/>
    <w:pPr>
      <w:ind w:firstLine="420" w:firstLineChars="200"/>
    </w:pPr>
  </w:style>
  <w:style w:type="paragraph" w:customStyle="1" w:styleId="59">
    <w:name w:val="正文文本缩进1"/>
    <w:basedOn w:val="1"/>
    <w:qFormat/>
    <w:uiPriority w:val="0"/>
    <w:pPr>
      <w:spacing w:line="200" w:lineRule="exact"/>
      <w:ind w:firstLine="301"/>
    </w:pPr>
    <w:rPr>
      <w:rFonts w:ascii="宋体" w:hAnsi="Courier New"/>
      <w:spacing w:val="-4"/>
      <w:sz w:val="18"/>
    </w:rPr>
  </w:style>
  <w:style w:type="paragraph" w:customStyle="1" w:styleId="60">
    <w:name w:val="正文文本缩进2"/>
    <w:basedOn w:val="1"/>
    <w:qFormat/>
    <w:uiPriority w:val="0"/>
    <w:pPr>
      <w:spacing w:line="200" w:lineRule="exact"/>
      <w:ind w:firstLine="301"/>
    </w:pPr>
    <w:rPr>
      <w:rFonts w:ascii="宋体" w:hAnsi="Courier New"/>
      <w:spacing w:val="-4"/>
      <w:kern w:val="0"/>
      <w:sz w:val="18"/>
    </w:rPr>
  </w:style>
  <w:style w:type="character" w:customStyle="1" w:styleId="61">
    <w:name w:val="页码1"/>
    <w:basedOn w:val="23"/>
    <w:qFormat/>
    <w:uiPriority w:val="0"/>
  </w:style>
  <w:style w:type="paragraph" w:customStyle="1" w:styleId="62">
    <w:name w:val="正文文本缩进21"/>
    <w:basedOn w:val="1"/>
    <w:qFormat/>
    <w:uiPriority w:val="0"/>
    <w:pPr>
      <w:spacing w:line="200" w:lineRule="exact"/>
      <w:ind w:firstLine="301"/>
    </w:pPr>
    <w:rPr>
      <w:rFonts w:ascii="宋体" w:hAnsi="Courier New"/>
      <w:spacing w:val="-4"/>
      <w:kern w:val="0"/>
      <w:sz w:val="18"/>
    </w:rPr>
  </w:style>
  <w:style w:type="paragraph" w:customStyle="1" w:styleId="63">
    <w:name w:val="修订1"/>
    <w:hidden/>
    <w:semiHidden/>
    <w:qFormat/>
    <w:uiPriority w:val="99"/>
    <w:rPr>
      <w:rFonts w:ascii="Times New Roman" w:hAnsi="Times New Roman" w:eastAsia="宋体" w:cs="Times New Roman"/>
      <w:kern w:val="2"/>
      <w:sz w:val="21"/>
      <w:lang w:val="en-US" w:eastAsia="zh-CN" w:bidi="ar-SA"/>
    </w:rPr>
  </w:style>
  <w:style w:type="paragraph" w:customStyle="1" w:styleId="64">
    <w:name w:val="Í¼±íÕýÎÄ"/>
    <w:basedOn w:val="1"/>
    <w:next w:val="6"/>
    <w:qFormat/>
    <w:uiPriority w:val="0"/>
    <w:pPr>
      <w:ind w:firstLine="420" w:firstLineChars="200"/>
    </w:pPr>
    <w:rPr>
      <w:sz w:val="24"/>
    </w:rPr>
  </w:style>
  <w:style w:type="paragraph" w:styleId="65">
    <w:name w:val="List Paragraph"/>
    <w:basedOn w:val="1"/>
    <w:qFormat/>
    <w:uiPriority w:val="34"/>
    <w:pPr>
      <w:ind w:firstLine="420" w:firstLineChars="200"/>
    </w:pPr>
    <w:rPr>
      <w:rFonts w:ascii="Calibri" w:hAnsi="Calibri"/>
      <w:szCs w:val="22"/>
    </w:rPr>
  </w:style>
  <w:style w:type="character" w:customStyle="1" w:styleId="66">
    <w:name w:val="font01"/>
    <w:qFormat/>
    <w:uiPriority w:val="0"/>
    <w:rPr>
      <w:rFonts w:hint="eastAsia" w:ascii="宋体" w:hAnsi="宋体" w:eastAsia="宋体" w:cs="宋体"/>
      <w:color w:val="000000"/>
      <w:sz w:val="24"/>
      <w:szCs w:val="24"/>
      <w:u w:val="none"/>
    </w:rPr>
  </w:style>
  <w:style w:type="paragraph" w:customStyle="1" w:styleId="67">
    <w:name w:val="纯文本2"/>
    <w:next w:val="17"/>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68">
    <w:name w:val="样式 纯文本 + (符号) 宋体 Char"/>
    <w:link w:val="69"/>
    <w:qFormat/>
    <w:uiPriority w:val="0"/>
    <w:rPr>
      <w:rFonts w:eastAsia="宋体" w:cs="Times New Roman"/>
      <w:sz w:val="21"/>
      <w:szCs w:val="20"/>
    </w:rPr>
  </w:style>
  <w:style w:type="paragraph" w:customStyle="1" w:styleId="69">
    <w:name w:val="样式 纯文本 + (符号) 宋体"/>
    <w:basedOn w:val="11"/>
    <w:link w:val="68"/>
    <w:qFormat/>
    <w:uiPriority w:val="0"/>
    <w:pPr>
      <w:jc w:val="center"/>
    </w:pPr>
    <w:rPr>
      <w:rFonts w:eastAsia="宋体" w:cs="Times New Roman"/>
      <w:sz w:val="21"/>
      <w:szCs w:val="20"/>
    </w:rPr>
  </w:style>
  <w:style w:type="character" w:customStyle="1" w:styleId="70">
    <w:name w:val="font31"/>
    <w:basedOn w:val="23"/>
    <w:qFormat/>
    <w:uiPriority w:val="0"/>
    <w:rPr>
      <w:rFonts w:hint="eastAsia" w:ascii="宋体" w:hAnsi="宋体" w:eastAsia="宋体" w:cs="宋体"/>
      <w:color w:val="000000"/>
      <w:sz w:val="20"/>
      <w:szCs w:val="20"/>
      <w:u w:val="none"/>
    </w:rPr>
  </w:style>
  <w:style w:type="character" w:customStyle="1" w:styleId="71">
    <w:name w:val="font81"/>
    <w:basedOn w:val="23"/>
    <w:qFormat/>
    <w:uiPriority w:val="0"/>
    <w:rPr>
      <w:rFonts w:hint="eastAsia" w:ascii="宋体" w:hAnsi="宋体" w:eastAsia="宋体" w:cs="宋体"/>
      <w:b/>
      <w:color w:val="000000"/>
      <w:sz w:val="22"/>
      <w:szCs w:val="22"/>
      <w:u w:val="none"/>
    </w:rPr>
  </w:style>
  <w:style w:type="character" w:customStyle="1" w:styleId="72">
    <w:name w:val="apple-converted-space"/>
    <w:basedOn w:val="23"/>
    <w:qFormat/>
    <w:uiPriority w:val="0"/>
  </w:style>
  <w:style w:type="character" w:customStyle="1" w:styleId="73">
    <w:name w:val="font21"/>
    <w:basedOn w:val="23"/>
    <w:qFormat/>
    <w:uiPriority w:val="0"/>
    <w:rPr>
      <w:rFonts w:hint="eastAsia" w:ascii="宋体" w:hAnsi="宋体" w:eastAsia="宋体" w:cs="宋体"/>
      <w:color w:val="000000"/>
      <w:sz w:val="20"/>
      <w:szCs w:val="20"/>
      <w:u w:val="none"/>
    </w:rPr>
  </w:style>
  <w:style w:type="character" w:customStyle="1" w:styleId="74">
    <w:name w:val="font71"/>
    <w:basedOn w:val="23"/>
    <w:qFormat/>
    <w:uiPriority w:val="0"/>
    <w:rPr>
      <w:rFonts w:hint="eastAsia" w:ascii="宋体" w:hAnsi="宋体" w:eastAsia="宋体" w:cs="宋体"/>
      <w:color w:val="000000"/>
      <w:sz w:val="20"/>
      <w:szCs w:val="20"/>
      <w:u w:val="none"/>
    </w:rPr>
  </w:style>
  <w:style w:type="character" w:customStyle="1" w:styleId="75">
    <w:name w:val="font61"/>
    <w:basedOn w:val="23"/>
    <w:qFormat/>
    <w:uiPriority w:val="0"/>
    <w:rPr>
      <w:rFonts w:hint="eastAsia" w:ascii="宋体" w:hAnsi="宋体" w:eastAsia="宋体" w:cs="宋体"/>
      <w:b/>
      <w:color w:val="000000"/>
      <w:sz w:val="24"/>
      <w:szCs w:val="24"/>
      <w:u w:val="none"/>
    </w:rPr>
  </w:style>
  <w:style w:type="character" w:customStyle="1" w:styleId="76">
    <w:name w:val="font51"/>
    <w:basedOn w:val="23"/>
    <w:qFormat/>
    <w:uiPriority w:val="0"/>
    <w:rPr>
      <w:rFonts w:hint="eastAsia" w:ascii="宋体" w:hAnsi="宋体" w:eastAsia="宋体" w:cs="宋体"/>
      <w:color w:val="FF0000"/>
      <w:sz w:val="20"/>
      <w:szCs w:val="20"/>
      <w:u w:val="none"/>
    </w:rPr>
  </w:style>
  <w:style w:type="character" w:customStyle="1" w:styleId="77">
    <w:name w:val="font41"/>
    <w:basedOn w:val="23"/>
    <w:qFormat/>
    <w:uiPriority w:val="0"/>
    <w:rPr>
      <w:rFonts w:hint="default" w:ascii="Arial" w:hAnsi="Arial" w:cs="Arial"/>
      <w:color w:val="FF0000"/>
      <w:sz w:val="20"/>
      <w:szCs w:val="20"/>
      <w:u w:val="none"/>
    </w:rPr>
  </w:style>
  <w:style w:type="character" w:customStyle="1" w:styleId="78">
    <w:name w:val="font11"/>
    <w:basedOn w:val="23"/>
    <w:qFormat/>
    <w:uiPriority w:val="0"/>
    <w:rPr>
      <w:rFonts w:hint="default" w:ascii="Arial" w:hAnsi="Arial" w:cs="Arial"/>
      <w:color w:val="FF0000"/>
      <w:sz w:val="20"/>
      <w:szCs w:val="20"/>
      <w:u w:val="none"/>
    </w:rPr>
  </w:style>
  <w:style w:type="character" w:customStyle="1" w:styleId="79">
    <w:name w:val="Char Char3"/>
    <w:qFormat/>
    <w:locked/>
    <w:uiPriority w:val="0"/>
    <w:rPr>
      <w:rFonts w:ascii="宋体" w:hAnsi="Courier New" w:eastAsia="宋体"/>
      <w:kern w:val="2"/>
      <w:sz w:val="21"/>
      <w:lang w:val="en-US" w:eastAsia="zh-CN" w:bidi="ar-SA"/>
    </w:rPr>
  </w:style>
  <w:style w:type="paragraph" w:customStyle="1" w:styleId="80">
    <w:name w:val="plain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1">
    <w:name w:val="列出段落2"/>
    <w:basedOn w:val="1"/>
    <w:qFormat/>
    <w:uiPriority w:val="0"/>
    <w:pPr>
      <w:ind w:firstLine="420" w:firstLineChars="200"/>
    </w:pPr>
    <w:rPr>
      <w:rFonts w:ascii="Calibri" w:hAnsi="Calibri"/>
      <w:szCs w:val="22"/>
    </w:rPr>
  </w:style>
  <w:style w:type="paragraph" w:customStyle="1" w:styleId="82">
    <w:name w:val="列出段落3"/>
    <w:basedOn w:val="1"/>
    <w:qFormat/>
    <w:uiPriority w:val="0"/>
    <w:pPr>
      <w:ind w:firstLine="420" w:firstLineChars="200"/>
    </w:pPr>
    <w:rPr>
      <w:rFonts w:ascii="Calibri" w:hAnsi="Calibri"/>
      <w:szCs w:val="22"/>
    </w:rPr>
  </w:style>
  <w:style w:type="paragraph" w:customStyle="1" w:styleId="83">
    <w:name w:val="Revision"/>
    <w:hidden/>
    <w:semiHidden/>
    <w:qFormat/>
    <w:uiPriority w:val="99"/>
    <w:rPr>
      <w:rFonts w:ascii="Times New Roman" w:hAnsi="Times New Roman" w:eastAsia="宋体" w:cs="Times New Roman"/>
      <w:kern w:val="2"/>
      <w:sz w:val="21"/>
      <w:lang w:val="en-US" w:eastAsia="zh-CN" w:bidi="ar-SA"/>
    </w:rPr>
  </w:style>
  <w:style w:type="paragraph" w:customStyle="1" w:styleId="84">
    <w:name w:val="纯文本3"/>
    <w:basedOn w:val="1"/>
    <w:link w:val="85"/>
    <w:qFormat/>
    <w:uiPriority w:val="0"/>
    <w:pPr>
      <w:adjustRightInd w:val="0"/>
    </w:pPr>
    <w:rPr>
      <w:rFonts w:ascii="宋体" w:hAnsi="Courier New" w:eastAsia="楷体_GB2312"/>
      <w:sz w:val="26"/>
    </w:rPr>
  </w:style>
  <w:style w:type="character" w:customStyle="1" w:styleId="85">
    <w:name w:val="Plain Text Char"/>
    <w:link w:val="84"/>
    <w:qFormat/>
    <w:locked/>
    <w:uiPriority w:val="0"/>
    <w:rPr>
      <w:rFonts w:ascii="宋体" w:hAnsi="Courier New" w:eastAsia="楷体_GB2312" w:cs="Times New Roman"/>
      <w:kern w:val="2"/>
      <w:sz w:val="26"/>
    </w:rPr>
  </w:style>
  <w:style w:type="character" w:customStyle="1" w:styleId="86">
    <w:name w:val="纯文本 字符"/>
    <w:qFormat/>
    <w:uiPriority w:val="99"/>
    <w:rPr>
      <w:rFonts w:ascii="宋体" w:hAnsi="Courier New" w:eastAsia="宋体" w:cs="Courier New"/>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FBF963-4FD9-45EC-8648-645892EBA41E}">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16</Pages>
  <Words>6737</Words>
  <Characters>7114</Characters>
  <Lines>139</Lines>
  <Paragraphs>39</Paragraphs>
  <TotalTime>1</TotalTime>
  <ScaleCrop>false</ScaleCrop>
  <LinksUpToDate>false</LinksUpToDate>
  <CharactersWithSpaces>8082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2018-03-24T08:20:00Z</dcterms:created>
  <dc:creator>王波</dc:creator>
  <cp:lastModifiedBy>兰馥郁</cp:lastModifiedBy>
  <cp:lastPrinted>2018-07-30T03:04:00Z</cp:lastPrinted>
  <dcterms:modified xsi:type="dcterms:W3CDTF">2026-08-18T06:30:22Z</dcterms:modified>
  <cp:revision>257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eyJoZGlkIjoiZDIyZWZhMTM2NWM3ZjMwY2JmODljNzMxNmEzMjkxNGEiLCJ1c2VySWQiOiIyNzYwMTEwNDMifQ==</vt:lpwstr>
  </property>
  <property fmtid="{D5CDD505-2E9C-101B-9397-08002B2CF9AE}" pid="4" name="ICV">
    <vt:lpwstr>36C9789427B3457F8E4143E3DF9B8CC9_12</vt:lpwstr>
  </property>
</Properties>
</file>