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72880">
      <w:pPr>
        <w:jc w:val="left"/>
        <w:rPr>
          <w:rFonts w:ascii="宋体" w:hAnsi="宋体" w:cs="宋体"/>
          <w:color w:val="auto"/>
          <w:sz w:val="44"/>
          <w:szCs w:val="44"/>
        </w:rPr>
      </w:pPr>
    </w:p>
    <w:p w14:paraId="481F5C4A">
      <w:pPr>
        <w:tabs>
          <w:tab w:val="left" w:pos="2450"/>
        </w:tabs>
        <w:spacing w:line="680" w:lineRule="exact"/>
        <w:rPr>
          <w:rFonts w:ascii="宋体" w:hAnsi="宋体" w:cs="宋体"/>
          <w:color w:val="auto"/>
          <w:sz w:val="44"/>
          <w:szCs w:val="44"/>
        </w:rPr>
      </w:pPr>
    </w:p>
    <w:p w14:paraId="44CCC970">
      <w:pPr>
        <w:snapToGrid w:val="0"/>
        <w:spacing w:line="360" w:lineRule="auto"/>
        <w:jc w:val="center"/>
        <w:rPr>
          <w:rFonts w:ascii="宋体" w:hAnsi="宋体" w:cs="黑体"/>
          <w:b/>
          <w:color w:val="auto"/>
          <w:spacing w:val="170"/>
          <w:kern w:val="0"/>
          <w:sz w:val="84"/>
          <w:szCs w:val="84"/>
        </w:rPr>
      </w:pPr>
    </w:p>
    <w:p w14:paraId="6CC715CB">
      <w:pPr>
        <w:snapToGrid w:val="0"/>
        <w:spacing w:line="360" w:lineRule="auto"/>
        <w:jc w:val="center"/>
        <w:rPr>
          <w:rFonts w:ascii="宋体" w:hAnsi="宋体" w:cs="黑体"/>
          <w:b/>
          <w:color w:val="auto"/>
          <w:spacing w:val="170"/>
          <w:kern w:val="0"/>
          <w:sz w:val="84"/>
          <w:szCs w:val="84"/>
        </w:rPr>
      </w:pPr>
      <w:r>
        <w:rPr>
          <w:rFonts w:hint="eastAsia" w:ascii="宋体" w:hAnsi="宋体" w:cs="黑体"/>
          <w:b/>
          <w:color w:val="auto"/>
          <w:spacing w:val="170"/>
          <w:kern w:val="0"/>
          <w:sz w:val="84"/>
          <w:szCs w:val="84"/>
        </w:rPr>
        <w:t>询价通知书</w:t>
      </w:r>
    </w:p>
    <w:p w14:paraId="243534A1">
      <w:pPr>
        <w:tabs>
          <w:tab w:val="left" w:pos="2450"/>
        </w:tabs>
        <w:spacing w:line="680" w:lineRule="exact"/>
        <w:rPr>
          <w:rFonts w:ascii="宋体" w:hAnsi="宋体" w:cs="宋体"/>
          <w:color w:val="auto"/>
          <w:sz w:val="44"/>
          <w:szCs w:val="44"/>
        </w:rPr>
      </w:pPr>
      <w:r>
        <w:rPr>
          <w:rFonts w:ascii="宋体" w:hAnsi="宋体" w:cs="宋体"/>
          <w:color w:val="auto"/>
          <w:sz w:val="44"/>
          <w:szCs w:val="44"/>
        </w:rPr>
        <w:tab/>
      </w:r>
    </w:p>
    <w:p w14:paraId="157D044A">
      <w:pPr>
        <w:adjustRightInd w:val="0"/>
        <w:snapToGrid w:val="0"/>
        <w:spacing w:line="800" w:lineRule="exact"/>
        <w:rPr>
          <w:rFonts w:ascii="宋体" w:hAnsi="宋体" w:cs="宋体"/>
          <w:color w:val="auto"/>
          <w:sz w:val="44"/>
          <w:szCs w:val="44"/>
        </w:rPr>
      </w:pPr>
    </w:p>
    <w:p w14:paraId="20764919">
      <w:pPr>
        <w:adjustRightInd w:val="0"/>
        <w:snapToGrid w:val="0"/>
        <w:spacing w:line="800" w:lineRule="exact"/>
        <w:ind w:left="0" w:leftChars="0" w:firstLine="840" w:firstLineChars="300"/>
        <w:rPr>
          <w:rFonts w:ascii="宋体" w:hAnsi="宋体"/>
          <w:bCs/>
          <w:color w:val="auto"/>
          <w:sz w:val="28"/>
          <w:szCs w:val="32"/>
          <w:highlight w:val="none"/>
        </w:rPr>
      </w:pPr>
      <w:r>
        <w:rPr>
          <w:rFonts w:hint="eastAsia" w:ascii="宋体" w:hAnsi="宋体"/>
          <w:bCs/>
          <w:color w:val="auto"/>
          <w:sz w:val="28"/>
          <w:szCs w:val="32"/>
        </w:rPr>
        <w:t>采购项目编号</w:t>
      </w:r>
      <w:r>
        <w:rPr>
          <w:rFonts w:hint="eastAsia" w:ascii="宋体" w:hAnsi="宋体"/>
          <w:bCs/>
          <w:color w:val="auto"/>
          <w:sz w:val="28"/>
          <w:szCs w:val="32"/>
          <w:highlight w:val="none"/>
        </w:rPr>
        <w:t>：CT-SX-2026051</w:t>
      </w:r>
    </w:p>
    <w:p w14:paraId="7B486A66">
      <w:pPr>
        <w:adjustRightInd w:val="0"/>
        <w:snapToGrid w:val="0"/>
        <w:spacing w:line="800" w:lineRule="exact"/>
        <w:ind w:left="0" w:leftChars="0" w:firstLine="840" w:firstLineChars="300"/>
        <w:rPr>
          <w:rFonts w:ascii="宋体" w:hAnsi="宋体"/>
          <w:bCs/>
          <w:color w:val="auto"/>
          <w:sz w:val="28"/>
          <w:szCs w:val="32"/>
        </w:rPr>
      </w:pPr>
      <w:r>
        <w:rPr>
          <w:rFonts w:hint="eastAsia" w:ascii="宋体" w:hAnsi="宋体"/>
          <w:bCs/>
          <w:color w:val="auto"/>
          <w:sz w:val="28"/>
          <w:szCs w:val="32"/>
        </w:rPr>
        <w:t xml:space="preserve">采购项目名称：群文原创歌曲创作、打磨及编排服务项目 </w:t>
      </w:r>
    </w:p>
    <w:p w14:paraId="4D28A5F3">
      <w:pPr>
        <w:adjustRightInd w:val="0"/>
        <w:snapToGrid w:val="0"/>
        <w:spacing w:line="800" w:lineRule="exact"/>
        <w:ind w:left="0" w:leftChars="0" w:firstLine="840" w:firstLineChars="300"/>
        <w:rPr>
          <w:rFonts w:ascii="宋体" w:hAnsi="宋体"/>
          <w:bCs/>
          <w:color w:val="auto"/>
          <w:sz w:val="28"/>
          <w:szCs w:val="32"/>
        </w:rPr>
      </w:pPr>
      <w:r>
        <w:rPr>
          <w:rFonts w:hint="eastAsia" w:ascii="宋体" w:hAnsi="宋体"/>
          <w:bCs/>
          <w:color w:val="auto"/>
          <w:sz w:val="28"/>
          <w:szCs w:val="32"/>
        </w:rPr>
        <w:t>采 购 人名称：</w:t>
      </w:r>
      <w:r>
        <w:rPr>
          <w:rFonts w:hint="eastAsia" w:ascii="宋体" w:hAnsi="宋体"/>
          <w:bCs/>
          <w:color w:val="auto"/>
          <w:sz w:val="28"/>
          <w:szCs w:val="32"/>
          <w:highlight w:val="none"/>
        </w:rPr>
        <w:t>江苏常州经济开发区公共文化服务中心</w:t>
      </w:r>
    </w:p>
    <w:p w14:paraId="70C35132">
      <w:pPr>
        <w:adjustRightInd w:val="0"/>
        <w:snapToGrid w:val="0"/>
        <w:spacing w:line="800" w:lineRule="exact"/>
        <w:ind w:firstLine="2640" w:firstLineChars="600"/>
        <w:rPr>
          <w:rFonts w:ascii="宋体" w:hAnsi="宋体" w:cs="宋体"/>
          <w:color w:val="auto"/>
          <w:sz w:val="44"/>
          <w:szCs w:val="44"/>
        </w:rPr>
      </w:pPr>
    </w:p>
    <w:p w14:paraId="6908C0FA">
      <w:pPr>
        <w:spacing w:line="680" w:lineRule="exact"/>
        <w:jc w:val="center"/>
        <w:rPr>
          <w:rFonts w:ascii="宋体" w:hAnsi="宋体" w:cs="宋体"/>
          <w:color w:val="auto"/>
          <w:sz w:val="44"/>
          <w:szCs w:val="44"/>
        </w:rPr>
      </w:pPr>
    </w:p>
    <w:p w14:paraId="57735228">
      <w:pPr>
        <w:spacing w:line="480" w:lineRule="exact"/>
        <w:ind w:firstLine="750" w:firstLineChars="250"/>
        <w:jc w:val="center"/>
        <w:rPr>
          <w:rFonts w:ascii="宋体" w:hAnsi="宋体" w:cs="宋体"/>
          <w:color w:val="auto"/>
          <w:sz w:val="30"/>
          <w:szCs w:val="30"/>
        </w:rPr>
      </w:pPr>
    </w:p>
    <w:p w14:paraId="7FE6E503">
      <w:pPr>
        <w:spacing w:line="480" w:lineRule="exact"/>
        <w:jc w:val="center"/>
        <w:rPr>
          <w:rFonts w:ascii="宋体" w:hAnsi="宋体" w:cs="宋体"/>
          <w:color w:val="auto"/>
          <w:sz w:val="36"/>
          <w:szCs w:val="36"/>
        </w:rPr>
      </w:pPr>
    </w:p>
    <w:p w14:paraId="7319135E">
      <w:pPr>
        <w:spacing w:line="480" w:lineRule="exact"/>
        <w:jc w:val="center"/>
        <w:rPr>
          <w:rFonts w:ascii="宋体" w:hAnsi="宋体" w:cs="宋体"/>
          <w:color w:val="auto"/>
          <w:sz w:val="36"/>
          <w:szCs w:val="36"/>
        </w:rPr>
      </w:pPr>
      <w:r>
        <w:rPr>
          <w:rFonts w:hint="eastAsia" w:ascii="宋体" w:hAnsi="宋体" w:cs="宋体"/>
          <w:color w:val="auto"/>
          <w:sz w:val="36"/>
          <w:szCs w:val="36"/>
        </w:rPr>
        <w:t>常州市城投建设工程招标有限公司</w:t>
      </w:r>
    </w:p>
    <w:p w14:paraId="3EC24C0F">
      <w:pPr>
        <w:jc w:val="center"/>
        <w:rPr>
          <w:rFonts w:ascii="宋体" w:hAnsi="宋体" w:cs="宋体"/>
          <w:color w:val="auto"/>
          <w:sz w:val="36"/>
          <w:szCs w:val="36"/>
        </w:rPr>
      </w:pPr>
    </w:p>
    <w:p w14:paraId="43B090A5">
      <w:pPr>
        <w:jc w:val="center"/>
        <w:rPr>
          <w:rFonts w:ascii="宋体" w:hAnsi="宋体" w:cs="宋体"/>
          <w:b/>
          <w:color w:val="auto"/>
          <w:sz w:val="30"/>
        </w:rPr>
      </w:pPr>
      <w:r>
        <w:rPr>
          <w:rFonts w:hint="eastAsia" w:ascii="宋体" w:hAnsi="宋体" w:cs="宋体"/>
          <w:color w:val="auto"/>
          <w:w w:val="90"/>
          <w:sz w:val="44"/>
          <w:szCs w:val="44"/>
        </w:rPr>
        <w:t>二〇二</w:t>
      </w:r>
      <w:r>
        <w:rPr>
          <w:rFonts w:hint="eastAsia" w:ascii="宋体" w:hAnsi="宋体" w:cs="宋体"/>
          <w:color w:val="auto"/>
          <w:w w:val="90"/>
          <w:sz w:val="44"/>
          <w:szCs w:val="44"/>
          <w:lang w:val="en-US" w:eastAsia="zh-CN"/>
        </w:rPr>
        <w:t>六</w:t>
      </w:r>
      <w:r>
        <w:rPr>
          <w:rFonts w:hint="eastAsia" w:ascii="宋体" w:hAnsi="宋体" w:cs="宋体"/>
          <w:color w:val="auto"/>
          <w:w w:val="90"/>
          <w:sz w:val="44"/>
          <w:szCs w:val="44"/>
        </w:rPr>
        <w:t>年</w:t>
      </w:r>
      <w:r>
        <w:rPr>
          <w:rFonts w:hint="eastAsia" w:ascii="宋体" w:hAnsi="宋体" w:cs="宋体"/>
          <w:color w:val="auto"/>
          <w:w w:val="90"/>
          <w:sz w:val="44"/>
          <w:szCs w:val="44"/>
          <w:lang w:val="en-US" w:eastAsia="zh-CN"/>
        </w:rPr>
        <w:t>八</w:t>
      </w:r>
      <w:r>
        <w:rPr>
          <w:rFonts w:hint="eastAsia" w:ascii="宋体" w:hAnsi="宋体" w:cs="宋体"/>
          <w:color w:val="auto"/>
          <w:w w:val="90"/>
          <w:sz w:val="44"/>
          <w:szCs w:val="44"/>
        </w:rPr>
        <w:t>月</w:t>
      </w:r>
    </w:p>
    <w:p w14:paraId="33834F63">
      <w:pPr>
        <w:spacing w:before="100" w:after="240" w:line="500" w:lineRule="exact"/>
        <w:jc w:val="center"/>
        <w:rPr>
          <w:rFonts w:ascii="宋体" w:hAnsi="宋体" w:cs="宋体"/>
          <w:b/>
          <w:color w:val="auto"/>
          <w:sz w:val="44"/>
          <w:szCs w:val="44"/>
        </w:rPr>
      </w:pPr>
    </w:p>
    <w:p w14:paraId="023F31AD">
      <w:pPr>
        <w:widowControl/>
        <w:jc w:val="left"/>
        <w:rPr>
          <w:rFonts w:ascii="宋体" w:hAnsi="宋体"/>
          <w:b/>
          <w:color w:val="auto"/>
          <w:sz w:val="28"/>
          <w:szCs w:val="28"/>
        </w:rPr>
      </w:pPr>
      <w:r>
        <w:rPr>
          <w:rFonts w:ascii="宋体" w:hAnsi="宋体"/>
          <w:b/>
          <w:color w:val="auto"/>
          <w:sz w:val="28"/>
          <w:szCs w:val="28"/>
        </w:rPr>
        <w:br w:type="page"/>
      </w:r>
    </w:p>
    <w:p w14:paraId="3475E571">
      <w:pPr>
        <w:jc w:val="center"/>
        <w:outlineLvl w:val="1"/>
        <w:rPr>
          <w:rFonts w:hint="eastAsia" w:ascii="黑体" w:hAnsi="黑体" w:eastAsia="黑体" w:cs="宋体"/>
          <w:b/>
          <w:color w:val="auto"/>
          <w:kern w:val="0"/>
          <w:sz w:val="32"/>
          <w:szCs w:val="32"/>
        </w:rPr>
      </w:pPr>
      <w:r>
        <w:rPr>
          <w:rFonts w:hint="eastAsia" w:ascii="黑体" w:hAnsi="黑体" w:eastAsia="黑体" w:cs="宋体"/>
          <w:b/>
          <w:color w:val="auto"/>
          <w:kern w:val="0"/>
          <w:sz w:val="32"/>
          <w:szCs w:val="32"/>
        </w:rPr>
        <w:t>江苏常州经济开发区公共文化服务中心群文原创歌曲创作、打磨及编排服务项目询价公告</w:t>
      </w:r>
    </w:p>
    <w:p w14:paraId="5A9AFE05">
      <w:pPr>
        <w:keepNext w:val="0"/>
        <w:keepLines w:val="0"/>
        <w:pageBreakBefore w:val="0"/>
        <w:widowControl w:val="0"/>
        <w:pBdr>
          <w:top w:val="single" w:color="auto" w:sz="4" w:space="1"/>
          <w:left w:val="single" w:color="auto" w:sz="4" w:space="4"/>
          <w:bottom w:val="single" w:color="auto" w:sz="4" w:space="10"/>
          <w:right w:val="single" w:color="auto" w:sz="4" w:space="4"/>
        </w:pBdr>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项目概况</w:t>
      </w:r>
    </w:p>
    <w:p w14:paraId="0260E466">
      <w:pPr>
        <w:keepNext w:val="0"/>
        <w:keepLines w:val="0"/>
        <w:pageBreakBefore w:val="0"/>
        <w:widowControl w:val="0"/>
        <w:pBdr>
          <w:top w:val="single" w:color="auto" w:sz="4" w:space="1"/>
          <w:left w:val="single" w:color="auto" w:sz="4" w:space="4"/>
          <w:bottom w:val="single" w:color="auto" w:sz="4" w:space="10"/>
          <w:right w:val="single" w:color="auto" w:sz="4" w:space="4"/>
        </w:pBdr>
        <w:kinsoku/>
        <w:wordWrap/>
        <w:topLinePunct w:val="0"/>
        <w:autoSpaceDE/>
        <w:autoSpaceDN/>
        <w:bidi w:val="0"/>
        <w:spacing w:line="360" w:lineRule="exact"/>
        <w:ind w:firstLine="422" w:firstLineChars="200"/>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rPr>
        <w:t>群文原创歌曲创作、打磨及编排服务项目</w:t>
      </w:r>
      <w:r>
        <w:rPr>
          <w:rFonts w:hint="eastAsia" w:ascii="宋体" w:hAnsi="宋体" w:eastAsia="宋体" w:cs="宋体"/>
          <w:color w:val="auto"/>
          <w:sz w:val="21"/>
          <w:szCs w:val="21"/>
        </w:rPr>
        <w:t>的潜在供应商应在常州市城投建设工程招标有限公司（http://www.czctzb.com/</w:t>
      </w:r>
      <w:r>
        <w:rPr>
          <w:rFonts w:hint="eastAsia" w:ascii="宋体" w:hAnsi="宋体" w:eastAsia="宋体" w:cs="宋体"/>
          <w:color w:val="auto"/>
          <w:sz w:val="21"/>
          <w:szCs w:val="21"/>
          <w:highlight w:val="none"/>
        </w:rPr>
        <w:t>）获取采购文件，并于</w:t>
      </w:r>
      <w:r>
        <w:rPr>
          <w:rFonts w:hint="eastAsia" w:ascii="宋体" w:hAnsi="宋体" w:eastAsia="宋体" w:cs="宋体"/>
          <w:b/>
          <w:bCs w:val="0"/>
          <w:color w:val="auto"/>
          <w:kern w:val="0"/>
          <w:sz w:val="21"/>
          <w:szCs w:val="21"/>
          <w:highlight w:val="none"/>
        </w:rPr>
        <w:t>20</w:t>
      </w:r>
      <w:r>
        <w:rPr>
          <w:rFonts w:hint="eastAsia" w:ascii="宋体" w:hAnsi="宋体" w:cs="宋体"/>
          <w:b/>
          <w:bCs w:val="0"/>
          <w:color w:val="auto"/>
          <w:kern w:val="0"/>
          <w:sz w:val="21"/>
          <w:szCs w:val="21"/>
          <w:highlight w:val="none"/>
          <w:lang w:val="en-US" w:eastAsia="zh-CN"/>
        </w:rPr>
        <w:t>26</w:t>
      </w:r>
      <w:r>
        <w:rPr>
          <w:rFonts w:hint="eastAsia" w:ascii="宋体" w:hAnsi="宋体" w:eastAsia="宋体" w:cs="宋体"/>
          <w:b/>
          <w:bCs w:val="0"/>
          <w:color w:val="auto"/>
          <w:kern w:val="0"/>
          <w:sz w:val="21"/>
          <w:szCs w:val="21"/>
          <w:highlight w:val="none"/>
        </w:rPr>
        <w:t>年</w:t>
      </w:r>
      <w:r>
        <w:rPr>
          <w:rFonts w:hint="eastAsia" w:ascii="宋体" w:hAnsi="宋体" w:cs="宋体"/>
          <w:b/>
          <w:bCs w:val="0"/>
          <w:color w:val="auto"/>
          <w:kern w:val="0"/>
          <w:sz w:val="21"/>
          <w:szCs w:val="21"/>
          <w:highlight w:val="none"/>
          <w:lang w:val="en-US" w:eastAsia="zh-CN"/>
        </w:rPr>
        <w:t>08</w:t>
      </w:r>
      <w:r>
        <w:rPr>
          <w:rFonts w:hint="eastAsia" w:ascii="宋体" w:hAnsi="宋体" w:eastAsia="宋体" w:cs="宋体"/>
          <w:b/>
          <w:bCs w:val="0"/>
          <w:color w:val="auto"/>
          <w:kern w:val="0"/>
          <w:sz w:val="21"/>
          <w:szCs w:val="21"/>
          <w:highlight w:val="none"/>
        </w:rPr>
        <w:t>月</w:t>
      </w:r>
      <w:r>
        <w:rPr>
          <w:rFonts w:hint="eastAsia" w:ascii="宋体" w:hAnsi="宋体" w:cs="宋体"/>
          <w:b/>
          <w:bCs w:val="0"/>
          <w:color w:val="auto"/>
          <w:kern w:val="0"/>
          <w:sz w:val="21"/>
          <w:szCs w:val="21"/>
          <w:highlight w:val="none"/>
          <w:lang w:val="en-US" w:eastAsia="zh-CN"/>
        </w:rPr>
        <w:t>27</w:t>
      </w:r>
      <w:r>
        <w:rPr>
          <w:rFonts w:hint="eastAsia" w:ascii="宋体" w:hAnsi="宋体" w:eastAsia="宋体" w:cs="宋体"/>
          <w:b/>
          <w:bCs w:val="0"/>
          <w:color w:val="auto"/>
          <w:kern w:val="0"/>
          <w:sz w:val="21"/>
          <w:szCs w:val="21"/>
          <w:highlight w:val="none"/>
        </w:rPr>
        <w:t>日</w:t>
      </w:r>
      <w:r>
        <w:rPr>
          <w:rFonts w:hint="eastAsia" w:ascii="宋体" w:hAnsi="宋体" w:cs="宋体"/>
          <w:b/>
          <w:bCs w:val="0"/>
          <w:color w:val="auto"/>
          <w:kern w:val="0"/>
          <w:sz w:val="21"/>
          <w:szCs w:val="21"/>
          <w:highlight w:val="none"/>
          <w:lang w:val="en-US" w:eastAsia="zh-CN"/>
        </w:rPr>
        <w:t>15</w:t>
      </w:r>
      <w:r>
        <w:rPr>
          <w:rFonts w:hint="eastAsia" w:ascii="宋体" w:hAnsi="宋体" w:eastAsia="宋体" w:cs="宋体"/>
          <w:b/>
          <w:bCs w:val="0"/>
          <w:color w:val="auto"/>
          <w:sz w:val="21"/>
          <w:szCs w:val="21"/>
          <w:highlight w:val="none"/>
        </w:rPr>
        <w:t>点</w:t>
      </w:r>
      <w:r>
        <w:rPr>
          <w:rFonts w:hint="eastAsia" w:ascii="宋体" w:hAnsi="宋体" w:cs="宋体"/>
          <w:b/>
          <w:bCs w:val="0"/>
          <w:color w:val="auto"/>
          <w:sz w:val="21"/>
          <w:szCs w:val="21"/>
          <w:highlight w:val="none"/>
          <w:lang w:val="en-US" w:eastAsia="zh-CN"/>
        </w:rPr>
        <w:t>00</w:t>
      </w:r>
      <w:r>
        <w:rPr>
          <w:rFonts w:hint="eastAsia" w:ascii="宋体" w:hAnsi="宋体" w:eastAsia="宋体" w:cs="宋体"/>
          <w:b/>
          <w:bCs w:val="0"/>
          <w:color w:val="auto"/>
          <w:sz w:val="21"/>
          <w:szCs w:val="21"/>
          <w:highlight w:val="none"/>
        </w:rPr>
        <w:t>分（北京时间）</w:t>
      </w:r>
      <w:r>
        <w:rPr>
          <w:rFonts w:hint="eastAsia" w:ascii="宋体" w:hAnsi="宋体" w:eastAsia="宋体" w:cs="宋体"/>
          <w:color w:val="auto"/>
          <w:sz w:val="21"/>
          <w:szCs w:val="21"/>
          <w:highlight w:val="none"/>
        </w:rPr>
        <w:t>前提交响应文件。</w:t>
      </w:r>
    </w:p>
    <w:p w14:paraId="11253689">
      <w:pPr>
        <w:keepNext w:val="0"/>
        <w:keepLines w:val="0"/>
        <w:pageBreakBefore w:val="0"/>
        <w:widowControl w:val="0"/>
        <w:kinsoku/>
        <w:wordWrap/>
        <w:topLinePunct w:val="0"/>
        <w:autoSpaceDE/>
        <w:autoSpaceDN/>
        <w:bidi w:val="0"/>
        <w:snapToGrid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一、项目基本情况</w:t>
      </w:r>
    </w:p>
    <w:p w14:paraId="3175BD17">
      <w:pPr>
        <w:keepNext w:val="0"/>
        <w:keepLines w:val="0"/>
        <w:pageBreakBefore w:val="0"/>
        <w:widowControl w:val="0"/>
        <w:kinsoku/>
        <w:wordWrap/>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1.项目编号：</w:t>
      </w:r>
      <w:r>
        <w:rPr>
          <w:rFonts w:hint="eastAsia" w:ascii="宋体" w:hAnsi="宋体" w:eastAsia="宋体" w:cs="宋体"/>
          <w:bCs/>
          <w:color w:val="auto"/>
          <w:sz w:val="21"/>
          <w:szCs w:val="21"/>
          <w:highlight w:val="none"/>
        </w:rPr>
        <w:t>CT-SX-2026051</w:t>
      </w:r>
    </w:p>
    <w:p w14:paraId="01784B32">
      <w:pPr>
        <w:keepNext w:val="0"/>
        <w:keepLines w:val="0"/>
        <w:pageBreakBefore w:val="0"/>
        <w:widowControl w:val="0"/>
        <w:kinsoku/>
        <w:wordWrap/>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2.项目名称：</w:t>
      </w:r>
      <w:r>
        <w:rPr>
          <w:rFonts w:hint="eastAsia" w:ascii="宋体" w:hAnsi="宋体" w:eastAsia="宋体" w:cs="宋体"/>
          <w:b w:val="0"/>
          <w:bCs w:val="0"/>
          <w:color w:val="auto"/>
          <w:sz w:val="21"/>
          <w:szCs w:val="21"/>
        </w:rPr>
        <w:t>群文原创歌曲创作、打磨及编排服务项目</w:t>
      </w:r>
    </w:p>
    <w:p w14:paraId="3A577D75">
      <w:pPr>
        <w:keepNext w:val="0"/>
        <w:keepLines w:val="0"/>
        <w:pageBreakBefore w:val="0"/>
        <w:widowControl w:val="0"/>
        <w:kinsoku/>
        <w:wordWrap/>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3.采购方式：询价</w:t>
      </w:r>
    </w:p>
    <w:p w14:paraId="25C7B6F2">
      <w:pPr>
        <w:keepNext w:val="0"/>
        <w:keepLines w:val="0"/>
        <w:pageBreakBefore w:val="0"/>
        <w:widowControl w:val="0"/>
        <w:kinsoku/>
        <w:wordWrap/>
        <w:topLinePunct w:val="0"/>
        <w:autoSpaceDE/>
        <w:autoSpaceDN/>
        <w:bidi w:val="0"/>
        <w:snapToGrid w:val="0"/>
        <w:spacing w:line="360" w:lineRule="exact"/>
        <w:ind w:firstLine="422" w:firstLineChars="200"/>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4.预算金额：</w:t>
      </w:r>
      <w:r>
        <w:rPr>
          <w:rFonts w:hint="eastAsia" w:ascii="宋体" w:hAnsi="宋体" w:cs="宋体"/>
          <w:b/>
          <w:bCs/>
          <w:color w:val="auto"/>
          <w:sz w:val="21"/>
          <w:szCs w:val="21"/>
          <w:lang w:val="en-US" w:eastAsia="zh-CN"/>
        </w:rPr>
        <w:t>31000</w:t>
      </w:r>
      <w:r>
        <w:rPr>
          <w:rFonts w:hint="eastAsia" w:ascii="宋体" w:hAnsi="宋体" w:eastAsia="宋体" w:cs="宋体"/>
          <w:b/>
          <w:bCs/>
          <w:color w:val="auto"/>
          <w:sz w:val="21"/>
          <w:szCs w:val="21"/>
        </w:rPr>
        <w:t>元</w:t>
      </w:r>
    </w:p>
    <w:p w14:paraId="573B540A">
      <w:pPr>
        <w:keepNext w:val="0"/>
        <w:keepLines w:val="0"/>
        <w:pageBreakBefore w:val="0"/>
        <w:widowControl w:val="0"/>
        <w:kinsoku/>
        <w:wordWrap/>
        <w:topLinePunct w:val="0"/>
        <w:autoSpaceDE/>
        <w:autoSpaceDN/>
        <w:bidi w:val="0"/>
        <w:snapToGrid w:val="0"/>
        <w:spacing w:line="360" w:lineRule="exact"/>
        <w:ind w:firstLine="422" w:firstLineChars="200"/>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5.最高限价：</w:t>
      </w:r>
      <w:r>
        <w:rPr>
          <w:rFonts w:hint="eastAsia" w:ascii="宋体" w:hAnsi="宋体" w:cs="宋体"/>
          <w:b/>
          <w:bCs/>
          <w:color w:val="auto"/>
          <w:sz w:val="21"/>
          <w:szCs w:val="21"/>
          <w:lang w:val="en-US" w:eastAsia="zh-CN"/>
        </w:rPr>
        <w:t>31000</w:t>
      </w:r>
      <w:r>
        <w:rPr>
          <w:rFonts w:hint="eastAsia" w:ascii="宋体" w:hAnsi="宋体" w:eastAsia="宋体" w:cs="宋体"/>
          <w:b/>
          <w:bCs/>
          <w:color w:val="auto"/>
          <w:sz w:val="21"/>
          <w:szCs w:val="21"/>
        </w:rPr>
        <w:t>元</w:t>
      </w:r>
    </w:p>
    <w:p w14:paraId="756595DC">
      <w:pPr>
        <w:keepNext w:val="0"/>
        <w:keepLines w:val="0"/>
        <w:pageBreakBefore w:val="0"/>
        <w:widowControl w:val="0"/>
        <w:kinsoku/>
        <w:wordWrap/>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6.采购需求：主要用于作品创作、节目编排、录音制作、排练、舞美设计等必要开支。本次活动经费拟从上级拨付我馆原创作品生产专项补助经费中列支，确保专款专用，高效推进。</w:t>
      </w:r>
    </w:p>
    <w:p w14:paraId="3E2DE190">
      <w:pPr>
        <w:keepNext w:val="0"/>
        <w:keepLines w:val="0"/>
        <w:pageBreakBefore w:val="0"/>
        <w:widowControl w:val="0"/>
        <w:kinsoku/>
        <w:wordWrap/>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7.合同履行期限：</w:t>
      </w:r>
    </w:p>
    <w:p w14:paraId="59C71B1D">
      <w:pPr>
        <w:keepNext w:val="0"/>
        <w:keepLines w:val="0"/>
        <w:pageBreakBefore w:val="0"/>
        <w:widowControl w:val="0"/>
        <w:kinsoku/>
        <w:wordWrap/>
        <w:topLinePunct w:val="0"/>
        <w:autoSpaceDE/>
        <w:autoSpaceDN/>
        <w:bidi w:val="0"/>
        <w:snapToGrid w:val="0"/>
        <w:spacing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8.本</w:t>
      </w:r>
      <w:r>
        <w:rPr>
          <w:rFonts w:hint="eastAsia" w:ascii="宋体" w:hAnsi="宋体" w:eastAsia="宋体" w:cs="宋体"/>
          <w:color w:val="auto"/>
          <w:sz w:val="21"/>
          <w:szCs w:val="21"/>
          <w:highlight w:val="none"/>
        </w:rPr>
        <w:t>项目不接受</w:t>
      </w:r>
      <w:r>
        <w:rPr>
          <w:rFonts w:hint="eastAsia" w:ascii="宋体" w:hAnsi="宋体" w:eastAsia="宋体" w:cs="宋体"/>
          <w:color w:val="auto"/>
          <w:sz w:val="21"/>
          <w:szCs w:val="21"/>
        </w:rPr>
        <w:t>联合体。</w:t>
      </w:r>
    </w:p>
    <w:p w14:paraId="1F09F9D8">
      <w:pPr>
        <w:keepNext w:val="0"/>
        <w:keepLines w:val="0"/>
        <w:pageBreakBefore w:val="0"/>
        <w:widowControl w:val="0"/>
        <w:kinsoku/>
        <w:wordWrap/>
        <w:topLinePunct w:val="0"/>
        <w:autoSpaceDE/>
        <w:autoSpaceDN/>
        <w:bidi w:val="0"/>
        <w:adjustRightInd w:val="0"/>
        <w:spacing w:line="360" w:lineRule="exact"/>
        <w:ind w:firstLine="424" w:firstLineChars="201"/>
        <w:textAlignment w:val="auto"/>
        <w:rPr>
          <w:rFonts w:hint="eastAsia" w:ascii="宋体" w:hAnsi="宋体" w:eastAsia="宋体" w:cs="宋体"/>
          <w:b/>
          <w:color w:val="auto"/>
          <w:kern w:val="0"/>
          <w:sz w:val="21"/>
          <w:szCs w:val="21"/>
        </w:rPr>
      </w:pPr>
      <w:r>
        <w:rPr>
          <w:rFonts w:hint="eastAsia" w:ascii="宋体" w:hAnsi="宋体" w:eastAsia="宋体" w:cs="宋体"/>
          <w:b/>
          <w:color w:val="auto"/>
          <w:kern w:val="0"/>
          <w:sz w:val="21"/>
          <w:szCs w:val="21"/>
        </w:rPr>
        <w:t xml:space="preserve">二、申请人的资格要求 </w:t>
      </w:r>
    </w:p>
    <w:p w14:paraId="3DC250C4">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w:t>
      </w:r>
      <w:r>
        <w:rPr>
          <w:rFonts w:hint="eastAsia" w:ascii="宋体" w:hAnsi="宋体" w:eastAsia="宋体" w:cs="宋体"/>
          <w:color w:val="auto"/>
          <w:sz w:val="21"/>
          <w:szCs w:val="21"/>
        </w:rPr>
        <w:t>在中华人民共和国境内注册，</w:t>
      </w:r>
      <w:r>
        <w:rPr>
          <w:rFonts w:hint="eastAsia" w:ascii="宋体" w:hAnsi="宋体" w:eastAsia="宋体" w:cs="宋体"/>
          <w:color w:val="auto"/>
          <w:sz w:val="21"/>
          <w:szCs w:val="21"/>
        </w:rPr>
        <w:t xml:space="preserve">具有独立承担民事责任的能力； </w:t>
      </w:r>
    </w:p>
    <w:p w14:paraId="6A401BC7">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2.具有良好的商业信誉和健全的财务会计制度； </w:t>
      </w:r>
    </w:p>
    <w:p w14:paraId="044578F5">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3.具有履行合同所必需的设备和专业技术能力； </w:t>
      </w:r>
    </w:p>
    <w:p w14:paraId="59DFBCE8">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4.有依法缴纳税收和社会保障资金的良好记录； </w:t>
      </w:r>
    </w:p>
    <w:p w14:paraId="6E5E1542">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 xml:space="preserve">5.参加采购活动前三年内，在经营活动中没有重大违法记录； </w:t>
      </w:r>
    </w:p>
    <w:p w14:paraId="4A830672">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6.法律、行政法规规定的其他条件；</w:t>
      </w:r>
    </w:p>
    <w:p w14:paraId="5FD6F3DB">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rPr>
        <w:t>7.单位负责人为同一人或者存在直接控股、管理关系的不同供应商，不得参加同一合同</w:t>
      </w:r>
      <w:r>
        <w:rPr>
          <w:rFonts w:hint="eastAsia" w:ascii="宋体" w:hAnsi="宋体" w:eastAsia="宋体" w:cs="宋体"/>
          <w:color w:val="auto"/>
          <w:sz w:val="21"/>
          <w:szCs w:val="21"/>
          <w:highlight w:val="none"/>
        </w:rPr>
        <w:t>项下的采购活动；</w:t>
      </w:r>
    </w:p>
    <w:p w14:paraId="2CC5CB28">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8.未被“信用中国”网站（www.creditchina.gov.cn）列入失信被执行人、</w:t>
      </w:r>
      <w:r>
        <w:rPr>
          <w:rFonts w:hint="eastAsia" w:ascii="宋体" w:hAnsi="宋体" w:cs="宋体"/>
          <w:color w:val="auto"/>
          <w:szCs w:val="21"/>
        </w:rPr>
        <w:t>重大税收违法失信主体</w:t>
      </w:r>
      <w:r>
        <w:rPr>
          <w:rFonts w:hint="eastAsia" w:ascii="宋体" w:hAnsi="宋体" w:eastAsia="宋体" w:cs="宋体"/>
          <w:color w:val="auto"/>
          <w:sz w:val="21"/>
          <w:szCs w:val="21"/>
          <w:highlight w:val="none"/>
        </w:rPr>
        <w:t>、严重失信行为记录名单</w:t>
      </w:r>
      <w:r>
        <w:rPr>
          <w:rFonts w:hint="eastAsia" w:ascii="宋体" w:hAnsi="宋体" w:eastAsia="宋体" w:cs="宋体"/>
          <w:bCs/>
          <w:color w:val="auto"/>
          <w:sz w:val="21"/>
          <w:szCs w:val="21"/>
          <w:highlight w:val="none"/>
        </w:rPr>
        <w:t>。</w:t>
      </w:r>
    </w:p>
    <w:p w14:paraId="79235903">
      <w:pPr>
        <w:keepNext w:val="0"/>
        <w:keepLines w:val="0"/>
        <w:pageBreakBefore w:val="0"/>
        <w:widowControl w:val="0"/>
        <w:kinsoku/>
        <w:wordWrap/>
        <w:topLinePunct w:val="0"/>
        <w:autoSpaceDE/>
        <w:autoSpaceDN/>
        <w:bidi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三、获取采购文件</w:t>
      </w:r>
    </w:p>
    <w:p w14:paraId="400612F2">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1.时间：</w:t>
      </w:r>
      <w:r>
        <w:rPr>
          <w:rFonts w:hint="eastAsia" w:ascii="宋体" w:hAnsi="宋体" w:eastAsia="宋体" w:cs="宋体"/>
          <w:b/>
          <w:bCs w:val="0"/>
          <w:color w:val="auto"/>
          <w:kern w:val="0"/>
          <w:sz w:val="21"/>
          <w:szCs w:val="21"/>
          <w:highlight w:val="none"/>
        </w:rPr>
        <w:t>20</w:t>
      </w:r>
      <w:r>
        <w:rPr>
          <w:rFonts w:hint="eastAsia" w:ascii="宋体" w:hAnsi="宋体" w:cs="宋体"/>
          <w:b/>
          <w:bCs w:val="0"/>
          <w:color w:val="auto"/>
          <w:kern w:val="0"/>
          <w:sz w:val="21"/>
          <w:szCs w:val="21"/>
          <w:highlight w:val="none"/>
          <w:lang w:val="en-US" w:eastAsia="zh-CN"/>
        </w:rPr>
        <w:t>26</w:t>
      </w:r>
      <w:r>
        <w:rPr>
          <w:rFonts w:hint="eastAsia" w:ascii="宋体" w:hAnsi="宋体" w:eastAsia="宋体" w:cs="宋体"/>
          <w:b/>
          <w:bCs w:val="0"/>
          <w:color w:val="auto"/>
          <w:kern w:val="0"/>
          <w:sz w:val="21"/>
          <w:szCs w:val="21"/>
          <w:highlight w:val="none"/>
        </w:rPr>
        <w:t>年</w:t>
      </w:r>
      <w:r>
        <w:rPr>
          <w:rFonts w:hint="eastAsia" w:ascii="宋体" w:hAnsi="宋体" w:cs="宋体"/>
          <w:b/>
          <w:bCs w:val="0"/>
          <w:color w:val="auto"/>
          <w:kern w:val="0"/>
          <w:sz w:val="21"/>
          <w:szCs w:val="21"/>
          <w:highlight w:val="none"/>
          <w:lang w:val="en-US" w:eastAsia="zh-CN"/>
        </w:rPr>
        <w:t>08</w:t>
      </w:r>
      <w:r>
        <w:rPr>
          <w:rFonts w:hint="eastAsia" w:ascii="宋体" w:hAnsi="宋体" w:eastAsia="宋体" w:cs="宋体"/>
          <w:b/>
          <w:bCs w:val="0"/>
          <w:color w:val="auto"/>
          <w:kern w:val="0"/>
          <w:sz w:val="21"/>
          <w:szCs w:val="21"/>
          <w:highlight w:val="none"/>
        </w:rPr>
        <w:t>月</w:t>
      </w:r>
      <w:r>
        <w:rPr>
          <w:rFonts w:hint="eastAsia" w:ascii="宋体" w:hAnsi="宋体" w:cs="宋体"/>
          <w:b/>
          <w:bCs w:val="0"/>
          <w:color w:val="auto"/>
          <w:kern w:val="0"/>
          <w:sz w:val="21"/>
          <w:szCs w:val="21"/>
          <w:highlight w:val="none"/>
          <w:lang w:val="en-US" w:eastAsia="zh-CN"/>
        </w:rPr>
        <w:t>21</w:t>
      </w:r>
      <w:r>
        <w:rPr>
          <w:rFonts w:hint="eastAsia" w:ascii="宋体" w:hAnsi="宋体" w:eastAsia="宋体" w:cs="宋体"/>
          <w:b/>
          <w:bCs w:val="0"/>
          <w:color w:val="auto"/>
          <w:kern w:val="0"/>
          <w:sz w:val="21"/>
          <w:szCs w:val="21"/>
          <w:highlight w:val="none"/>
        </w:rPr>
        <w:t>日至</w:t>
      </w:r>
      <w:r>
        <w:rPr>
          <w:rFonts w:hint="eastAsia" w:ascii="宋体" w:hAnsi="宋体" w:cs="宋体"/>
          <w:b/>
          <w:bCs w:val="0"/>
          <w:color w:val="auto"/>
          <w:kern w:val="0"/>
          <w:sz w:val="21"/>
          <w:szCs w:val="21"/>
          <w:highlight w:val="none"/>
          <w:lang w:val="en-US" w:eastAsia="zh-CN"/>
        </w:rPr>
        <w:t>08</w:t>
      </w:r>
      <w:r>
        <w:rPr>
          <w:rFonts w:hint="eastAsia" w:ascii="宋体" w:hAnsi="宋体" w:eastAsia="宋体" w:cs="宋体"/>
          <w:b/>
          <w:bCs w:val="0"/>
          <w:color w:val="auto"/>
          <w:kern w:val="0"/>
          <w:sz w:val="21"/>
          <w:szCs w:val="21"/>
          <w:highlight w:val="none"/>
        </w:rPr>
        <w:t>月</w:t>
      </w:r>
      <w:r>
        <w:rPr>
          <w:rFonts w:hint="eastAsia" w:ascii="宋体" w:hAnsi="宋体" w:cs="宋体"/>
          <w:b/>
          <w:bCs w:val="0"/>
          <w:color w:val="auto"/>
          <w:kern w:val="0"/>
          <w:sz w:val="21"/>
          <w:szCs w:val="21"/>
          <w:highlight w:val="none"/>
          <w:lang w:val="en-US" w:eastAsia="zh-CN"/>
        </w:rPr>
        <w:t>26</w:t>
      </w:r>
      <w:r>
        <w:rPr>
          <w:rFonts w:hint="eastAsia" w:ascii="宋体" w:hAnsi="宋体" w:eastAsia="宋体" w:cs="宋体"/>
          <w:b/>
          <w:bCs w:val="0"/>
          <w:color w:val="auto"/>
          <w:kern w:val="0"/>
          <w:sz w:val="21"/>
          <w:szCs w:val="21"/>
          <w:highlight w:val="none"/>
        </w:rPr>
        <w:t>日</w:t>
      </w:r>
      <w:r>
        <w:rPr>
          <w:rFonts w:hint="eastAsia" w:ascii="宋体" w:hAnsi="宋体" w:eastAsia="宋体" w:cs="宋体"/>
          <w:bCs/>
          <w:color w:val="auto"/>
          <w:kern w:val="0"/>
          <w:sz w:val="21"/>
          <w:szCs w:val="21"/>
          <w:highlight w:val="none"/>
        </w:rPr>
        <w:t>，</w:t>
      </w:r>
      <w:r>
        <w:rPr>
          <w:rFonts w:hint="eastAsia" w:ascii="宋体" w:hAnsi="宋体" w:eastAsia="宋体" w:cs="宋体"/>
          <w:color w:val="auto"/>
          <w:sz w:val="21"/>
          <w:szCs w:val="21"/>
          <w:highlight w:val="none"/>
        </w:rPr>
        <w:t>每天上午8:30至11:30，下午1:30至5:30（北京时间，法定节假日除外）</w:t>
      </w:r>
    </w:p>
    <w:p w14:paraId="64AC2DFF">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2.地点：</w:t>
      </w:r>
      <w:r>
        <w:rPr>
          <w:rFonts w:hint="eastAsia" w:ascii="宋体" w:hAnsi="宋体" w:eastAsia="宋体" w:cs="宋体"/>
          <w:color w:val="auto"/>
          <w:kern w:val="0"/>
          <w:sz w:val="21"/>
          <w:szCs w:val="21"/>
          <w:highlight w:val="none"/>
        </w:rPr>
        <w:t>常州市城投建设工程招标有限公司（常州市新北区通江中路396号中创大厦4楼）</w:t>
      </w:r>
      <w:r>
        <w:rPr>
          <w:rFonts w:hint="eastAsia" w:ascii="宋体" w:hAnsi="宋体" w:eastAsia="宋体" w:cs="宋体"/>
          <w:color w:val="auto"/>
          <w:sz w:val="21"/>
          <w:szCs w:val="21"/>
          <w:highlight w:val="none"/>
        </w:rPr>
        <w:t xml:space="preserve"> </w:t>
      </w:r>
    </w:p>
    <w:p w14:paraId="532D6E52">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3.方式：</w:t>
      </w:r>
    </w:p>
    <w:p w14:paraId="7CA86ED6">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highlight w:val="none"/>
        </w:rPr>
        <w:t>①现金现场缴纳;②扫描常州市城投建设工程招标有限公司付款码并备注单位名称;③银行电汇或转账至常州市城投建设工程招标有限公司账户。咨</w:t>
      </w:r>
      <w:r>
        <w:rPr>
          <w:rFonts w:hint="eastAsia" w:ascii="宋体" w:hAnsi="宋体" w:eastAsia="宋体" w:cs="宋体"/>
          <w:color w:val="auto"/>
          <w:sz w:val="21"/>
          <w:szCs w:val="21"/>
        </w:rPr>
        <w:t>询电话：0519-81580101。</w:t>
      </w:r>
    </w:p>
    <w:p w14:paraId="7A119AB8">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收款单位：常州市城投建设工程招标有限公司</w:t>
      </w:r>
    </w:p>
    <w:p w14:paraId="3F91F3ED">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开户银行：中国建设银行常州大成苑支行</w:t>
      </w:r>
    </w:p>
    <w:p w14:paraId="5057B853">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银行账号：32001624236052500905</w:t>
      </w:r>
    </w:p>
    <w:p w14:paraId="2FCBA116">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bCs/>
          <w:color w:val="auto"/>
          <w:sz w:val="21"/>
          <w:szCs w:val="21"/>
        </w:rPr>
      </w:pPr>
      <w:r>
        <w:rPr>
          <w:rFonts w:hint="eastAsia" w:ascii="宋体" w:hAnsi="宋体" w:eastAsia="宋体" w:cs="宋体"/>
          <w:color w:val="auto"/>
          <w:sz w:val="21"/>
          <w:szCs w:val="21"/>
        </w:rPr>
        <w:t>4.售价：</w:t>
      </w:r>
      <w:r>
        <w:rPr>
          <w:rFonts w:hint="eastAsia" w:ascii="宋体" w:hAnsi="宋体" w:eastAsia="宋体" w:cs="宋体"/>
          <w:color w:val="auto"/>
          <w:kern w:val="0"/>
          <w:sz w:val="21"/>
          <w:szCs w:val="21"/>
        </w:rPr>
        <w:t>人民币壹佰元整</w:t>
      </w:r>
    </w:p>
    <w:p w14:paraId="498B82B8">
      <w:pPr>
        <w:keepNext w:val="0"/>
        <w:keepLines w:val="0"/>
        <w:pageBreakBefore w:val="0"/>
        <w:widowControl w:val="0"/>
        <w:kinsoku/>
        <w:wordWrap/>
        <w:topLinePunct w:val="0"/>
        <w:autoSpaceDE/>
        <w:autoSpaceDN/>
        <w:bidi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rPr>
        <w:t>四、</w:t>
      </w:r>
      <w:r>
        <w:rPr>
          <w:rFonts w:hint="eastAsia" w:ascii="宋体" w:hAnsi="宋体" w:eastAsia="宋体" w:cs="宋体"/>
          <w:b/>
          <w:color w:val="auto"/>
          <w:sz w:val="21"/>
          <w:szCs w:val="21"/>
          <w:highlight w:val="none"/>
        </w:rPr>
        <w:t>响应文件提交</w:t>
      </w:r>
    </w:p>
    <w:p w14:paraId="3B9F8BF1">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截止时间：</w:t>
      </w:r>
      <w:r>
        <w:rPr>
          <w:rFonts w:hint="eastAsia" w:ascii="宋体" w:hAnsi="宋体" w:eastAsia="宋体" w:cs="宋体"/>
          <w:b/>
          <w:bCs w:val="0"/>
          <w:color w:val="auto"/>
          <w:kern w:val="0"/>
          <w:sz w:val="21"/>
          <w:szCs w:val="21"/>
          <w:highlight w:val="none"/>
        </w:rPr>
        <w:t>20</w:t>
      </w:r>
      <w:r>
        <w:rPr>
          <w:rFonts w:hint="eastAsia" w:ascii="宋体" w:hAnsi="宋体" w:cs="宋体"/>
          <w:b/>
          <w:bCs w:val="0"/>
          <w:color w:val="auto"/>
          <w:kern w:val="0"/>
          <w:sz w:val="21"/>
          <w:szCs w:val="21"/>
          <w:highlight w:val="none"/>
          <w:lang w:val="en-US" w:eastAsia="zh-CN"/>
        </w:rPr>
        <w:t>26</w:t>
      </w:r>
      <w:r>
        <w:rPr>
          <w:rFonts w:hint="eastAsia" w:ascii="宋体" w:hAnsi="宋体" w:eastAsia="宋体" w:cs="宋体"/>
          <w:b/>
          <w:bCs w:val="0"/>
          <w:color w:val="auto"/>
          <w:kern w:val="0"/>
          <w:sz w:val="21"/>
          <w:szCs w:val="21"/>
          <w:highlight w:val="none"/>
        </w:rPr>
        <w:t>年</w:t>
      </w:r>
      <w:r>
        <w:rPr>
          <w:rFonts w:hint="eastAsia" w:ascii="宋体" w:hAnsi="宋体" w:cs="宋体"/>
          <w:b/>
          <w:bCs w:val="0"/>
          <w:color w:val="auto"/>
          <w:kern w:val="0"/>
          <w:sz w:val="21"/>
          <w:szCs w:val="21"/>
          <w:highlight w:val="none"/>
          <w:lang w:val="en-US" w:eastAsia="zh-CN"/>
        </w:rPr>
        <w:t>08</w:t>
      </w:r>
      <w:r>
        <w:rPr>
          <w:rFonts w:hint="eastAsia" w:ascii="宋体" w:hAnsi="宋体" w:eastAsia="宋体" w:cs="宋体"/>
          <w:b/>
          <w:bCs w:val="0"/>
          <w:color w:val="auto"/>
          <w:kern w:val="0"/>
          <w:sz w:val="21"/>
          <w:szCs w:val="21"/>
          <w:highlight w:val="none"/>
        </w:rPr>
        <w:t>月</w:t>
      </w:r>
      <w:r>
        <w:rPr>
          <w:rFonts w:hint="eastAsia" w:ascii="宋体" w:hAnsi="宋体" w:cs="宋体"/>
          <w:b/>
          <w:bCs w:val="0"/>
          <w:color w:val="auto"/>
          <w:kern w:val="0"/>
          <w:sz w:val="21"/>
          <w:szCs w:val="21"/>
          <w:highlight w:val="none"/>
          <w:lang w:val="en-US" w:eastAsia="zh-CN"/>
        </w:rPr>
        <w:t>27</w:t>
      </w:r>
      <w:r>
        <w:rPr>
          <w:rFonts w:hint="eastAsia" w:ascii="宋体" w:hAnsi="宋体" w:eastAsia="宋体" w:cs="宋体"/>
          <w:b/>
          <w:bCs w:val="0"/>
          <w:color w:val="auto"/>
          <w:kern w:val="0"/>
          <w:sz w:val="21"/>
          <w:szCs w:val="21"/>
          <w:highlight w:val="none"/>
        </w:rPr>
        <w:t>日</w:t>
      </w:r>
      <w:r>
        <w:rPr>
          <w:rFonts w:hint="eastAsia" w:ascii="宋体" w:hAnsi="宋体" w:cs="宋体"/>
          <w:b/>
          <w:bCs w:val="0"/>
          <w:color w:val="auto"/>
          <w:kern w:val="0"/>
          <w:sz w:val="21"/>
          <w:szCs w:val="21"/>
          <w:highlight w:val="none"/>
          <w:lang w:val="en-US" w:eastAsia="zh-CN"/>
        </w:rPr>
        <w:t>15</w:t>
      </w:r>
      <w:r>
        <w:rPr>
          <w:rFonts w:hint="eastAsia" w:ascii="宋体" w:hAnsi="宋体" w:eastAsia="宋体" w:cs="宋体"/>
          <w:b/>
          <w:bCs w:val="0"/>
          <w:color w:val="auto"/>
          <w:sz w:val="21"/>
          <w:szCs w:val="21"/>
          <w:highlight w:val="none"/>
        </w:rPr>
        <w:t>点</w:t>
      </w:r>
      <w:r>
        <w:rPr>
          <w:rFonts w:hint="eastAsia" w:ascii="宋体" w:hAnsi="宋体" w:cs="宋体"/>
          <w:b/>
          <w:bCs w:val="0"/>
          <w:color w:val="auto"/>
          <w:sz w:val="21"/>
          <w:szCs w:val="21"/>
          <w:highlight w:val="none"/>
          <w:lang w:val="en-US" w:eastAsia="zh-CN"/>
        </w:rPr>
        <w:t>00</w:t>
      </w:r>
      <w:r>
        <w:rPr>
          <w:rFonts w:hint="eastAsia" w:ascii="宋体" w:hAnsi="宋体" w:eastAsia="宋体" w:cs="宋体"/>
          <w:b/>
          <w:bCs w:val="0"/>
          <w:color w:val="auto"/>
          <w:sz w:val="21"/>
          <w:szCs w:val="21"/>
          <w:highlight w:val="none"/>
        </w:rPr>
        <w:t>分</w:t>
      </w:r>
      <w:r>
        <w:rPr>
          <w:rFonts w:hint="eastAsia" w:ascii="宋体" w:hAnsi="宋体" w:eastAsia="宋体" w:cs="宋体"/>
          <w:b/>
          <w:bCs w:val="0"/>
          <w:color w:val="auto"/>
          <w:sz w:val="21"/>
          <w:szCs w:val="21"/>
          <w:highlight w:val="none"/>
        </w:rPr>
        <w:t>（北京时间）</w:t>
      </w:r>
    </w:p>
    <w:p w14:paraId="05546FFD">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地点：常州市城投建设工程招标有限公司（常州市新北区通江中路396号中创大厦4楼）</w:t>
      </w:r>
    </w:p>
    <w:p w14:paraId="12743C39">
      <w:pPr>
        <w:keepNext w:val="0"/>
        <w:keepLines w:val="0"/>
        <w:pageBreakBefore w:val="0"/>
        <w:widowControl w:val="0"/>
        <w:kinsoku/>
        <w:wordWrap/>
        <w:topLinePunct w:val="0"/>
        <w:autoSpaceDE/>
        <w:autoSpaceDN/>
        <w:bidi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五、开启</w:t>
      </w:r>
    </w:p>
    <w:p w14:paraId="57389BA8">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时间：</w:t>
      </w:r>
      <w:r>
        <w:rPr>
          <w:rFonts w:hint="eastAsia" w:ascii="宋体" w:hAnsi="宋体" w:eastAsia="宋体" w:cs="宋体"/>
          <w:b/>
          <w:bCs w:val="0"/>
          <w:color w:val="auto"/>
          <w:kern w:val="0"/>
          <w:sz w:val="21"/>
          <w:szCs w:val="21"/>
          <w:highlight w:val="none"/>
        </w:rPr>
        <w:t>20</w:t>
      </w:r>
      <w:r>
        <w:rPr>
          <w:rFonts w:hint="eastAsia" w:ascii="宋体" w:hAnsi="宋体" w:cs="宋体"/>
          <w:b/>
          <w:bCs w:val="0"/>
          <w:color w:val="auto"/>
          <w:kern w:val="0"/>
          <w:sz w:val="21"/>
          <w:szCs w:val="21"/>
          <w:highlight w:val="none"/>
          <w:lang w:val="en-US" w:eastAsia="zh-CN"/>
        </w:rPr>
        <w:t>26</w:t>
      </w:r>
      <w:r>
        <w:rPr>
          <w:rFonts w:hint="eastAsia" w:ascii="宋体" w:hAnsi="宋体" w:eastAsia="宋体" w:cs="宋体"/>
          <w:b/>
          <w:bCs w:val="0"/>
          <w:color w:val="auto"/>
          <w:kern w:val="0"/>
          <w:sz w:val="21"/>
          <w:szCs w:val="21"/>
          <w:highlight w:val="none"/>
        </w:rPr>
        <w:t>年</w:t>
      </w:r>
      <w:r>
        <w:rPr>
          <w:rFonts w:hint="eastAsia" w:ascii="宋体" w:hAnsi="宋体" w:cs="宋体"/>
          <w:b/>
          <w:bCs w:val="0"/>
          <w:color w:val="auto"/>
          <w:kern w:val="0"/>
          <w:sz w:val="21"/>
          <w:szCs w:val="21"/>
          <w:highlight w:val="none"/>
          <w:lang w:val="en-US" w:eastAsia="zh-CN"/>
        </w:rPr>
        <w:t>08</w:t>
      </w:r>
      <w:r>
        <w:rPr>
          <w:rFonts w:hint="eastAsia" w:ascii="宋体" w:hAnsi="宋体" w:eastAsia="宋体" w:cs="宋体"/>
          <w:b/>
          <w:bCs w:val="0"/>
          <w:color w:val="auto"/>
          <w:kern w:val="0"/>
          <w:sz w:val="21"/>
          <w:szCs w:val="21"/>
          <w:highlight w:val="none"/>
        </w:rPr>
        <w:t>月</w:t>
      </w:r>
      <w:r>
        <w:rPr>
          <w:rFonts w:hint="eastAsia" w:ascii="宋体" w:hAnsi="宋体" w:cs="宋体"/>
          <w:b/>
          <w:bCs w:val="0"/>
          <w:color w:val="auto"/>
          <w:kern w:val="0"/>
          <w:sz w:val="21"/>
          <w:szCs w:val="21"/>
          <w:highlight w:val="none"/>
          <w:lang w:val="en-US" w:eastAsia="zh-CN"/>
        </w:rPr>
        <w:t>27</w:t>
      </w:r>
      <w:r>
        <w:rPr>
          <w:rFonts w:hint="eastAsia" w:ascii="宋体" w:hAnsi="宋体" w:eastAsia="宋体" w:cs="宋体"/>
          <w:b/>
          <w:bCs w:val="0"/>
          <w:color w:val="auto"/>
          <w:kern w:val="0"/>
          <w:sz w:val="21"/>
          <w:szCs w:val="21"/>
          <w:highlight w:val="none"/>
        </w:rPr>
        <w:t>日</w:t>
      </w:r>
      <w:r>
        <w:rPr>
          <w:rFonts w:hint="eastAsia" w:ascii="宋体" w:hAnsi="宋体" w:cs="宋体"/>
          <w:b/>
          <w:bCs w:val="0"/>
          <w:color w:val="auto"/>
          <w:kern w:val="0"/>
          <w:sz w:val="21"/>
          <w:szCs w:val="21"/>
          <w:highlight w:val="none"/>
          <w:lang w:val="en-US" w:eastAsia="zh-CN"/>
        </w:rPr>
        <w:t>15</w:t>
      </w:r>
      <w:r>
        <w:rPr>
          <w:rFonts w:hint="eastAsia" w:ascii="宋体" w:hAnsi="宋体" w:eastAsia="宋体" w:cs="宋体"/>
          <w:b/>
          <w:bCs w:val="0"/>
          <w:color w:val="auto"/>
          <w:sz w:val="21"/>
          <w:szCs w:val="21"/>
          <w:highlight w:val="none"/>
        </w:rPr>
        <w:t>点</w:t>
      </w:r>
      <w:r>
        <w:rPr>
          <w:rFonts w:hint="eastAsia" w:ascii="宋体" w:hAnsi="宋体" w:cs="宋体"/>
          <w:b/>
          <w:bCs w:val="0"/>
          <w:color w:val="auto"/>
          <w:sz w:val="21"/>
          <w:szCs w:val="21"/>
          <w:highlight w:val="none"/>
          <w:lang w:val="en-US" w:eastAsia="zh-CN"/>
        </w:rPr>
        <w:t>00</w:t>
      </w:r>
      <w:r>
        <w:rPr>
          <w:rFonts w:hint="eastAsia" w:ascii="宋体" w:hAnsi="宋体" w:eastAsia="宋体" w:cs="宋体"/>
          <w:b/>
          <w:bCs w:val="0"/>
          <w:color w:val="auto"/>
          <w:sz w:val="21"/>
          <w:szCs w:val="21"/>
          <w:highlight w:val="none"/>
        </w:rPr>
        <w:t>分</w:t>
      </w:r>
      <w:r>
        <w:rPr>
          <w:rFonts w:hint="eastAsia" w:ascii="宋体" w:hAnsi="宋体" w:eastAsia="宋体" w:cs="宋体"/>
          <w:b/>
          <w:bCs w:val="0"/>
          <w:color w:val="auto"/>
          <w:sz w:val="21"/>
          <w:szCs w:val="21"/>
          <w:highlight w:val="none"/>
        </w:rPr>
        <w:t>（北京时间）</w:t>
      </w:r>
    </w:p>
    <w:p w14:paraId="67781F1C">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地点：常州市城投建设工程招标有限公司（常州市新北区通江中路396号中创大厦4楼）</w:t>
      </w:r>
    </w:p>
    <w:p w14:paraId="219CD663">
      <w:pPr>
        <w:keepNext w:val="0"/>
        <w:keepLines w:val="0"/>
        <w:pageBreakBefore w:val="0"/>
        <w:widowControl w:val="0"/>
        <w:kinsoku/>
        <w:wordWrap/>
        <w:topLinePunct w:val="0"/>
        <w:autoSpaceDE/>
        <w:autoSpaceDN/>
        <w:bidi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六、公告期限</w:t>
      </w:r>
    </w:p>
    <w:p w14:paraId="0C6DD52E">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自本公告发布之日起3个工作日。</w:t>
      </w:r>
    </w:p>
    <w:p w14:paraId="0C4CAF48">
      <w:pPr>
        <w:keepNext w:val="0"/>
        <w:keepLines w:val="0"/>
        <w:pageBreakBefore w:val="0"/>
        <w:widowControl w:val="0"/>
        <w:kinsoku/>
        <w:wordWrap/>
        <w:topLinePunct w:val="0"/>
        <w:autoSpaceDE/>
        <w:autoSpaceDN/>
        <w:bidi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七、其他补充事宜</w:t>
      </w:r>
    </w:p>
    <w:p w14:paraId="2F87AA16">
      <w:pPr>
        <w:keepNext w:val="0"/>
        <w:keepLines w:val="0"/>
        <w:pageBreakBefore w:val="0"/>
        <w:widowControl w:val="0"/>
        <w:kinsoku/>
        <w:wordWrap/>
        <w:topLinePunct w:val="0"/>
        <w:autoSpaceDE/>
        <w:autoSpaceDN/>
        <w:bidi w:val="0"/>
        <w:spacing w:line="360" w:lineRule="exact"/>
        <w:ind w:firstLine="422" w:firstLineChars="20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1.现场踏勘及标前答疑</w:t>
      </w:r>
    </w:p>
    <w:p w14:paraId="112C314F">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（1）供应商自行踏勘现场。</w:t>
      </w:r>
    </w:p>
    <w:p w14:paraId="2A1A7555">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（2）</w:t>
      </w:r>
      <w:r>
        <w:rPr>
          <w:rFonts w:hint="eastAsia" w:ascii="宋体" w:hAnsi="宋体" w:eastAsia="宋体" w:cs="宋体"/>
          <w:color w:val="auto"/>
          <w:sz w:val="21"/>
          <w:szCs w:val="21"/>
          <w:highlight w:val="none"/>
        </w:rPr>
        <w:t>标前答疑</w:t>
      </w:r>
    </w:p>
    <w:p w14:paraId="795CDEFE">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highlight w:val="none"/>
        </w:rPr>
        <w:t>供应商对询价文件如有疑问，请将疑问于响应文件提交截止期2日前以书面形式提交或传真至常州市城投建设工程招标有限公司。传真:0519-81580105，邮箱：czc</w:t>
      </w:r>
      <w:r>
        <w:rPr>
          <w:rFonts w:hint="eastAsia" w:ascii="宋体" w:hAnsi="宋体" w:eastAsia="宋体" w:cs="宋体"/>
          <w:color w:val="auto"/>
          <w:sz w:val="21"/>
          <w:szCs w:val="21"/>
        </w:rPr>
        <w:t>tzb@163.com</w:t>
      </w:r>
    </w:p>
    <w:p w14:paraId="374A522C">
      <w:pPr>
        <w:keepNext w:val="0"/>
        <w:keepLines w:val="0"/>
        <w:pageBreakBefore w:val="0"/>
        <w:widowControl w:val="0"/>
        <w:kinsoku/>
        <w:wordWrap/>
        <w:topLinePunct w:val="0"/>
        <w:autoSpaceDE/>
        <w:autoSpaceDN/>
        <w:bidi w:val="0"/>
        <w:spacing w:line="360" w:lineRule="exact"/>
        <w:ind w:firstLine="422" w:firstLineChars="200"/>
        <w:textAlignment w:val="auto"/>
        <w:rPr>
          <w:rFonts w:hint="eastAsia" w:ascii="宋体" w:hAnsi="宋体" w:eastAsia="宋体" w:cs="宋体"/>
          <w:b/>
          <w:bCs/>
          <w:color w:val="auto"/>
          <w:sz w:val="21"/>
          <w:szCs w:val="21"/>
        </w:rPr>
      </w:pPr>
      <w:r>
        <w:rPr>
          <w:rFonts w:hint="eastAsia" w:ascii="宋体" w:hAnsi="宋体" w:eastAsia="宋体" w:cs="宋体"/>
          <w:b/>
          <w:bCs/>
          <w:color w:val="auto"/>
          <w:sz w:val="21"/>
          <w:szCs w:val="21"/>
        </w:rPr>
        <w:t>2.询价文件售后一概不退。供应商提交的询价响应文件概不退还。一经领购，供应商不得更改单位名称。</w:t>
      </w:r>
    </w:p>
    <w:p w14:paraId="5F397B4A">
      <w:pPr>
        <w:keepNext w:val="0"/>
        <w:keepLines w:val="0"/>
        <w:pageBreakBefore w:val="0"/>
        <w:widowControl w:val="0"/>
        <w:kinsoku/>
        <w:wordWrap/>
        <w:topLinePunct w:val="0"/>
        <w:autoSpaceDE/>
        <w:autoSpaceDN/>
        <w:bidi w:val="0"/>
        <w:spacing w:line="360" w:lineRule="exact"/>
        <w:ind w:firstLine="422" w:firstLineChars="200"/>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rPr>
        <w:t>八、凡对本次采购提出询问，请按以下方式联系。</w:t>
      </w:r>
    </w:p>
    <w:p w14:paraId="69F92C18">
      <w:pPr>
        <w:keepNext w:val="0"/>
        <w:keepLines w:val="0"/>
        <w:pageBreakBefore w:val="0"/>
        <w:widowControl w:val="0"/>
        <w:kinsoku/>
        <w:wordWrap/>
        <w:topLinePunct w:val="0"/>
        <w:autoSpaceDE/>
        <w:autoSpaceDN/>
        <w:bidi w:val="0"/>
        <w:spacing w:line="360" w:lineRule="exact"/>
        <w:ind w:firstLine="420" w:firstLineChars="200"/>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1.采购人信息</w:t>
      </w:r>
    </w:p>
    <w:p w14:paraId="68FAF3FB">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olor w:val="auto"/>
          <w:highlight w:val="none"/>
        </w:rPr>
      </w:pPr>
      <w:r>
        <w:rPr>
          <w:rFonts w:hint="eastAsia" w:ascii="宋体" w:hAnsi="宋体"/>
          <w:color w:val="auto"/>
          <w:highlight w:val="none"/>
        </w:rPr>
        <w:t>名    称：江苏常州经济开发区公共文化服务中心</w:t>
      </w:r>
    </w:p>
    <w:p w14:paraId="30CC9E6A">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rPr>
          <w:rFonts w:ascii="宋体" w:hAnsi="宋体"/>
          <w:color w:val="auto"/>
          <w:highlight w:val="none"/>
        </w:rPr>
      </w:pPr>
      <w:r>
        <w:rPr>
          <w:rFonts w:hint="eastAsia" w:ascii="宋体" w:hAnsi="宋体"/>
          <w:color w:val="auto"/>
          <w:highlight w:val="none"/>
        </w:rPr>
        <w:t>地    址：</w:t>
      </w:r>
      <w:r>
        <w:rPr>
          <w:rFonts w:hint="eastAsia" w:ascii="宋体" w:hAnsi="宋体" w:cs="宋体"/>
          <w:color w:val="auto"/>
          <w:highlight w:val="none"/>
        </w:rPr>
        <w:t>常州市</w:t>
      </w:r>
      <w:r>
        <w:rPr>
          <w:rFonts w:hint="eastAsia" w:ascii="宋体" w:hAnsi="宋体"/>
          <w:color w:val="auto"/>
          <w:highlight w:val="none"/>
        </w:rPr>
        <w:t>武进区东方二路与常青路交汇处西南侧　</w:t>
      </w:r>
    </w:p>
    <w:p w14:paraId="0EBAEC8D">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rPr>
          <w:rFonts w:hint="default" w:ascii="宋体" w:hAnsi="宋体" w:eastAsia="宋体" w:cs="宋体"/>
          <w:color w:val="auto"/>
          <w:lang w:val="en-US" w:eastAsia="zh-CN"/>
        </w:rPr>
      </w:pPr>
      <w:r>
        <w:rPr>
          <w:rFonts w:hint="eastAsia" w:ascii="宋体" w:hAnsi="宋体" w:cs="宋体"/>
          <w:color w:val="auto"/>
        </w:rPr>
        <w:t>联系方式：</w:t>
      </w:r>
      <w:r>
        <w:rPr>
          <w:rFonts w:hint="eastAsia" w:ascii="宋体" w:hAnsi="宋体" w:cs="宋体"/>
          <w:color w:val="auto"/>
          <w:lang w:val="en-US" w:eastAsia="zh-CN"/>
        </w:rPr>
        <w:t>0519-89863723</w:t>
      </w:r>
    </w:p>
    <w:p w14:paraId="6AC8314D">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rPr>
          <w:rFonts w:ascii="宋体" w:hAnsi="宋体" w:cs="宋体"/>
          <w:color w:val="auto"/>
        </w:rPr>
      </w:pPr>
      <w:r>
        <w:rPr>
          <w:rFonts w:hint="eastAsia" w:ascii="宋体" w:hAnsi="宋体" w:cs="宋体"/>
          <w:color w:val="auto"/>
        </w:rPr>
        <w:t>2.采购代理机构信息</w:t>
      </w:r>
    </w:p>
    <w:p w14:paraId="18786EA3">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rPr>
          <w:rFonts w:ascii="宋体" w:hAnsi="宋体" w:cs="宋体"/>
          <w:color w:val="auto"/>
        </w:rPr>
      </w:pPr>
      <w:r>
        <w:rPr>
          <w:rFonts w:hint="eastAsia" w:ascii="宋体" w:hAnsi="宋体" w:cs="宋体"/>
          <w:color w:val="auto"/>
        </w:rPr>
        <w:t>名    称：常州市城投建设工程招标有限公司</w:t>
      </w:r>
    </w:p>
    <w:p w14:paraId="550CC0D2">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rPr>
          <w:rFonts w:ascii="宋体" w:hAnsi="宋体" w:cs="宋体"/>
          <w:color w:val="auto"/>
          <w:kern w:val="0"/>
          <w:szCs w:val="21"/>
        </w:rPr>
      </w:pPr>
      <w:r>
        <w:rPr>
          <w:rFonts w:hint="eastAsia" w:ascii="宋体" w:hAnsi="宋体" w:cs="宋体"/>
          <w:color w:val="auto"/>
        </w:rPr>
        <w:t>地　　址：</w:t>
      </w:r>
      <w:r>
        <w:rPr>
          <w:rFonts w:hint="eastAsia" w:ascii="宋体" w:hAnsi="宋体" w:cs="宋体"/>
          <w:color w:val="auto"/>
          <w:kern w:val="0"/>
          <w:szCs w:val="21"/>
        </w:rPr>
        <w:t>常州市新北区通江中路396号中创大厦4楼</w:t>
      </w:r>
    </w:p>
    <w:p w14:paraId="14111E91">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rPr>
          <w:rFonts w:ascii="宋体" w:hAnsi="宋体" w:cs="宋体"/>
          <w:color w:val="auto"/>
          <w:szCs w:val="21"/>
        </w:rPr>
      </w:pPr>
      <w:r>
        <w:rPr>
          <w:rFonts w:hint="eastAsia" w:ascii="宋体" w:hAnsi="宋体" w:cs="宋体"/>
          <w:color w:val="auto"/>
        </w:rPr>
        <w:t>联系方式：</w:t>
      </w:r>
      <w:r>
        <w:rPr>
          <w:rFonts w:hint="eastAsia" w:ascii="宋体" w:hAnsi="宋体" w:cs="宋体"/>
          <w:color w:val="auto"/>
          <w:szCs w:val="21"/>
        </w:rPr>
        <w:t>0519-81580101</w:t>
      </w:r>
    </w:p>
    <w:p w14:paraId="53F5C696">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rPr>
          <w:rFonts w:ascii="宋体" w:hAnsi="宋体" w:cs="宋体"/>
          <w:color w:val="auto"/>
        </w:rPr>
      </w:pPr>
      <w:r>
        <w:rPr>
          <w:rFonts w:hint="eastAsia" w:ascii="宋体" w:hAnsi="宋体" w:cs="宋体"/>
          <w:color w:val="auto"/>
        </w:rPr>
        <w:t>3.项目联系方式</w:t>
      </w:r>
    </w:p>
    <w:p w14:paraId="2CB48230">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rPr>
          <w:rFonts w:ascii="宋体" w:hAnsi="宋体" w:cs="宋体"/>
          <w:color w:val="auto"/>
        </w:rPr>
      </w:pPr>
      <w:r>
        <w:rPr>
          <w:rFonts w:hint="eastAsia" w:ascii="宋体" w:hAnsi="宋体" w:cs="宋体"/>
          <w:color w:val="auto"/>
        </w:rPr>
        <w:t>项目联系人：袁  婷</w:t>
      </w:r>
    </w:p>
    <w:p w14:paraId="19895345">
      <w:pPr>
        <w:keepNext w:val="0"/>
        <w:keepLines w:val="0"/>
        <w:pageBreakBefore w:val="0"/>
        <w:widowControl w:val="0"/>
        <w:kinsoku/>
        <w:wordWrap/>
        <w:overflowPunct/>
        <w:topLinePunct w:val="0"/>
        <w:autoSpaceDE/>
        <w:autoSpaceDN/>
        <w:bidi w:val="0"/>
        <w:adjustRightInd w:val="0"/>
        <w:snapToGrid w:val="0"/>
        <w:spacing w:line="360" w:lineRule="exact"/>
        <w:ind w:firstLine="420" w:firstLineChars="200"/>
        <w:textAlignment w:val="auto"/>
        <w:rPr>
          <w:rFonts w:hint="eastAsia" w:ascii="宋体" w:hAnsi="宋体" w:cs="宋体"/>
          <w:color w:val="auto"/>
          <w:szCs w:val="21"/>
        </w:rPr>
      </w:pPr>
      <w:r>
        <w:rPr>
          <w:rFonts w:hint="eastAsia" w:ascii="宋体" w:hAnsi="宋体" w:cs="宋体"/>
          <w:color w:val="auto"/>
        </w:rPr>
        <w:t>电　　　话：</w:t>
      </w:r>
      <w:r>
        <w:rPr>
          <w:rFonts w:hint="eastAsia" w:ascii="宋体" w:hAnsi="宋体" w:cs="宋体"/>
          <w:color w:val="auto"/>
          <w:szCs w:val="21"/>
        </w:rPr>
        <w:t>0519-81580152  81580191  81580192（转分机号6013）</w:t>
      </w:r>
    </w:p>
    <w:p w14:paraId="3FAC43E9">
      <w:pPr>
        <w:keepNext w:val="0"/>
        <w:keepLines w:val="0"/>
        <w:pageBreakBefore w:val="0"/>
        <w:widowControl w:val="0"/>
        <w:kinsoku/>
        <w:wordWrap/>
        <w:overflowPunct w:val="0"/>
        <w:topLinePunct w:val="0"/>
        <w:autoSpaceDE/>
        <w:autoSpaceDN/>
        <w:bidi w:val="0"/>
        <w:spacing w:line="360" w:lineRule="exact"/>
        <w:ind w:firstLine="420" w:firstLineChars="200"/>
        <w:textAlignment w:val="auto"/>
        <w:rPr>
          <w:rFonts w:ascii="仿宋" w:hAnsi="仿宋" w:eastAsia="仿宋"/>
          <w:color w:val="auto"/>
          <w:sz w:val="32"/>
          <w:szCs w:val="32"/>
        </w:rPr>
      </w:pPr>
      <w:r>
        <w:rPr>
          <w:rFonts w:hint="eastAsia" w:ascii="宋体" w:hAnsi="宋体" w:cs="宋体"/>
          <w:color w:val="auto"/>
        </w:rPr>
        <w:t>本公示信息已征得相关当事人同意后发布</w:t>
      </w:r>
    </w:p>
    <w:p w14:paraId="399EB235">
      <w:pPr>
        <w:pStyle w:val="5"/>
        <w:rPr>
          <w:color w:val="auto"/>
        </w:rPr>
      </w:pPr>
    </w:p>
    <w:p w14:paraId="4D433BE7">
      <w:pPr>
        <w:rPr>
          <w:color w:val="auto"/>
        </w:rPr>
      </w:pPr>
    </w:p>
    <w:p w14:paraId="2C46B834">
      <w:pPr>
        <w:rPr>
          <w:color w:val="auto"/>
        </w:rPr>
      </w:pPr>
    </w:p>
    <w:p w14:paraId="627F51A7">
      <w:pPr>
        <w:rPr>
          <w:color w:val="auto"/>
        </w:rPr>
      </w:pPr>
    </w:p>
    <w:p w14:paraId="7BD2B68D">
      <w:pPr>
        <w:jc w:val="center"/>
        <w:outlineLvl w:val="1"/>
        <w:rPr>
          <w:rFonts w:ascii="黑体" w:hAnsi="黑体" w:eastAsia="黑体" w:cs="宋体"/>
          <w:b/>
          <w:color w:val="auto"/>
          <w:kern w:val="0"/>
          <w:sz w:val="44"/>
          <w:szCs w:val="44"/>
        </w:rPr>
      </w:pPr>
      <w:r>
        <w:rPr>
          <w:rFonts w:hint="eastAsia" w:ascii="黑体" w:hAnsi="黑体" w:eastAsia="黑体" w:cs="宋体"/>
          <w:b/>
          <w:color w:val="auto"/>
          <w:kern w:val="0"/>
          <w:sz w:val="32"/>
          <w:szCs w:val="32"/>
        </w:rPr>
        <w:t>江苏常州经济开发区公共文化服务中心群文原创歌曲创作、打磨及编排服务项目询价通知书</w:t>
      </w:r>
    </w:p>
    <w:p w14:paraId="773F697C">
      <w:pPr>
        <w:keepNext w:val="0"/>
        <w:keepLines w:val="0"/>
        <w:pageBreakBefore w:val="0"/>
        <w:widowControl/>
        <w:kinsoku/>
        <w:wordWrap/>
        <w:overflowPunct/>
        <w:topLinePunct w:val="0"/>
        <w:autoSpaceDE/>
        <w:autoSpaceDN/>
        <w:bidi w:val="0"/>
        <w:adjustRightInd w:val="0"/>
        <w:snapToGrid w:val="0"/>
        <w:spacing w:line="360" w:lineRule="exact"/>
        <w:ind w:firstLine="420" w:firstLineChars="200"/>
        <w:jc w:val="left"/>
        <w:textAlignment w:val="auto"/>
        <w:rPr>
          <w:rFonts w:hint="eastAsia" w:cs="宋体" w:asciiTheme="minorEastAsia" w:hAnsiTheme="minorEastAsia" w:eastAsiaTheme="minorEastAsia"/>
          <w:color w:val="auto"/>
          <w:szCs w:val="21"/>
        </w:rPr>
      </w:pPr>
      <w:r>
        <w:rPr>
          <w:rFonts w:hint="eastAsia" w:cs="宋体" w:asciiTheme="minorEastAsia" w:hAnsiTheme="minorEastAsia" w:eastAsiaTheme="minorEastAsia"/>
          <w:color w:val="auto"/>
          <w:szCs w:val="21"/>
        </w:rPr>
        <w:t>常州市城投建设工程招标有限公司受江苏常州经济开发区公共文化服务中心委托，现就其群文原创歌曲创作、打磨及编排服务项目进行询价采购，特邀请符合条件的供应商参加。</w:t>
      </w:r>
    </w:p>
    <w:p w14:paraId="0F0A7A13">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outlineLvl w:val="1"/>
        <w:rPr>
          <w:rFonts w:ascii="宋体" w:hAnsi="宋体" w:cs="宋体"/>
          <w:b/>
          <w:color w:val="auto"/>
          <w:kern w:val="0"/>
          <w:szCs w:val="21"/>
        </w:rPr>
      </w:pPr>
      <w:r>
        <w:rPr>
          <w:rFonts w:hint="eastAsia" w:ascii="宋体" w:hAnsi="宋体" w:cs="宋体"/>
          <w:b/>
          <w:color w:val="auto"/>
          <w:kern w:val="0"/>
          <w:szCs w:val="21"/>
        </w:rPr>
        <w:t>一、</w:t>
      </w:r>
      <w:r>
        <w:rPr>
          <w:rFonts w:ascii="宋体" w:hAnsi="宋体" w:cs="宋体"/>
          <w:b/>
          <w:color w:val="auto"/>
          <w:kern w:val="0"/>
          <w:szCs w:val="21"/>
        </w:rPr>
        <w:t>采购内容及要求</w:t>
      </w:r>
    </w:p>
    <w:p w14:paraId="74F5C642">
      <w:pPr>
        <w:keepNext w:val="0"/>
        <w:keepLines w:val="0"/>
        <w:pageBreakBefore w:val="0"/>
        <w:widowControl/>
        <w:kinsoku/>
        <w:wordWrap/>
        <w:overflowPunct/>
        <w:topLinePunct w:val="0"/>
        <w:autoSpaceDE/>
        <w:autoSpaceDN/>
        <w:bidi w:val="0"/>
        <w:adjustRightInd w:val="0"/>
        <w:snapToGrid w:val="0"/>
        <w:spacing w:line="360" w:lineRule="exact"/>
        <w:ind w:firstLine="422" w:firstLineChars="200"/>
        <w:jc w:val="left"/>
        <w:textAlignment w:val="auto"/>
        <w:rPr>
          <w:rFonts w:hint="eastAsia" w:cs="宋体" w:asciiTheme="minorEastAsia" w:hAnsiTheme="minorEastAsia" w:eastAsiaTheme="minorEastAsia"/>
          <w:b/>
          <w:bCs/>
          <w:color w:val="auto"/>
          <w:szCs w:val="21"/>
        </w:rPr>
      </w:pPr>
      <w:r>
        <w:rPr>
          <w:rFonts w:hint="eastAsia" w:cs="宋体" w:asciiTheme="minorEastAsia" w:hAnsiTheme="minorEastAsia" w:eastAsiaTheme="minorEastAsia"/>
          <w:b/>
          <w:bCs/>
          <w:color w:val="auto"/>
          <w:szCs w:val="21"/>
        </w:rPr>
        <w:t>（一）采购</w:t>
      </w:r>
      <w:r>
        <w:rPr>
          <w:rFonts w:hint="eastAsia" w:cs="宋体" w:asciiTheme="minorEastAsia" w:hAnsiTheme="minorEastAsia" w:eastAsiaTheme="minorEastAsia"/>
          <w:b/>
          <w:bCs/>
          <w:color w:val="auto"/>
          <w:szCs w:val="21"/>
          <w:lang w:val="en-US" w:eastAsia="zh-CN"/>
        </w:rPr>
        <w:t>项目概况</w:t>
      </w:r>
    </w:p>
    <w:p w14:paraId="253EFDB4">
      <w:pPr>
        <w:keepNext w:val="0"/>
        <w:keepLines w:val="0"/>
        <w:pageBreakBefore w:val="0"/>
        <w:widowControl/>
        <w:kinsoku/>
        <w:wordWrap/>
        <w:overflowPunct/>
        <w:topLinePunct w:val="0"/>
        <w:autoSpaceDE/>
        <w:autoSpaceDN/>
        <w:bidi w:val="0"/>
        <w:adjustRightInd w:val="0"/>
        <w:snapToGrid w:val="0"/>
        <w:spacing w:line="360" w:lineRule="exact"/>
        <w:ind w:firstLine="420" w:firstLineChars="200"/>
        <w:jc w:val="left"/>
        <w:textAlignment w:val="auto"/>
        <w:rPr>
          <w:rFonts w:hint="eastAsia" w:cs="宋体" w:asciiTheme="minorEastAsia" w:hAnsiTheme="minorEastAsia" w:eastAsiaTheme="minorEastAsia"/>
          <w:color w:val="auto"/>
          <w:szCs w:val="21"/>
          <w:lang w:val="en-US" w:eastAsia="zh-CN"/>
        </w:rPr>
      </w:pPr>
      <w:r>
        <w:rPr>
          <w:rFonts w:hint="eastAsia" w:cs="宋体" w:asciiTheme="minorEastAsia" w:hAnsiTheme="minorEastAsia" w:eastAsiaTheme="minorEastAsia"/>
          <w:color w:val="auto"/>
          <w:szCs w:val="21"/>
          <w:lang w:val="en-US" w:eastAsia="zh-CN"/>
        </w:rPr>
        <w:t>根据常文广旅〔2026〕35 号《关于开展2026年全市优秀群文作品征集工作的通知》文件精神，为落实优质文化资源直达基层工作要求，繁荣辖区群众文艺创作，打造本土文艺精品，积极参与全市群文作品征集，进一步提升我区群众文艺影响力。按照文件工作部署，我馆将开展音乐类原创群文作品的创作、打磨、编排等工作。</w:t>
      </w:r>
    </w:p>
    <w:p w14:paraId="2B9D04D1">
      <w:pPr>
        <w:keepNext w:val="0"/>
        <w:keepLines w:val="0"/>
        <w:pageBreakBefore w:val="0"/>
        <w:widowControl/>
        <w:kinsoku/>
        <w:wordWrap/>
        <w:overflowPunct/>
        <w:topLinePunct w:val="0"/>
        <w:autoSpaceDE/>
        <w:autoSpaceDN/>
        <w:bidi w:val="0"/>
        <w:adjustRightInd w:val="0"/>
        <w:snapToGrid w:val="0"/>
        <w:spacing w:line="360" w:lineRule="exact"/>
        <w:ind w:firstLine="420" w:firstLineChars="200"/>
        <w:jc w:val="left"/>
        <w:textAlignment w:val="auto"/>
        <w:rPr>
          <w:rFonts w:hint="eastAsia" w:cs="宋体" w:asciiTheme="minorEastAsia" w:hAnsiTheme="minorEastAsia" w:eastAsiaTheme="minorEastAsia"/>
          <w:color w:val="auto"/>
          <w:szCs w:val="21"/>
          <w:lang w:val="en-US" w:eastAsia="zh-CN"/>
        </w:rPr>
      </w:pPr>
      <w:r>
        <w:rPr>
          <w:rFonts w:hint="eastAsia" w:cs="宋体" w:asciiTheme="minorEastAsia" w:hAnsiTheme="minorEastAsia" w:eastAsiaTheme="minorEastAsia"/>
          <w:color w:val="auto"/>
          <w:szCs w:val="21"/>
          <w:lang w:val="en-US" w:eastAsia="zh-CN"/>
        </w:rPr>
        <w:t>主要用于作品创作、节目编排、录音制作、排练、舞美设计等必要开支。本次活动经费拟从</w:t>
      </w:r>
      <w:r>
        <w:rPr>
          <w:rFonts w:hint="eastAsia" w:cs="宋体" w:asciiTheme="minorEastAsia" w:hAnsiTheme="minorEastAsia" w:eastAsiaTheme="minorEastAsia"/>
          <w:color w:val="auto"/>
          <w:szCs w:val="21"/>
          <w:lang w:val="en-US" w:eastAsia="zh-CN"/>
        </w:rPr>
        <w:t>上级拨付我馆原创作品生产专项补助经费中列支，确保专款专用，高效推进。</w:t>
      </w:r>
    </w:p>
    <w:p w14:paraId="319A406F">
      <w:pPr>
        <w:keepNext w:val="0"/>
        <w:keepLines w:val="0"/>
        <w:pageBreakBefore w:val="0"/>
        <w:widowControl/>
        <w:kinsoku/>
        <w:wordWrap/>
        <w:overflowPunct/>
        <w:topLinePunct w:val="0"/>
        <w:autoSpaceDE/>
        <w:autoSpaceDN/>
        <w:bidi w:val="0"/>
        <w:adjustRightInd w:val="0"/>
        <w:snapToGrid w:val="0"/>
        <w:spacing w:line="360" w:lineRule="exact"/>
        <w:ind w:firstLine="422" w:firstLineChars="200"/>
        <w:jc w:val="left"/>
        <w:textAlignment w:val="auto"/>
        <w:rPr>
          <w:rFonts w:ascii="宋体" w:hAnsi="宋体" w:cs="宋体"/>
          <w:b/>
          <w:color w:val="auto"/>
          <w:kern w:val="0"/>
          <w:szCs w:val="21"/>
        </w:rPr>
      </w:pPr>
      <w:r>
        <w:rPr>
          <w:rFonts w:hint="eastAsia" w:ascii="宋体" w:hAnsi="宋体" w:cs="宋体"/>
          <w:b/>
          <w:color w:val="auto"/>
          <w:kern w:val="0"/>
          <w:szCs w:val="21"/>
        </w:rPr>
        <w:t>（二）服务要求</w:t>
      </w:r>
    </w:p>
    <w:p w14:paraId="01CE9ED1">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outlineLvl w:val="1"/>
        <w:rPr>
          <w:rFonts w:hint="eastAsia" w:ascii="宋体" w:hAnsi="宋体" w:cs="宋体"/>
          <w:b w:val="0"/>
          <w:bCs/>
          <w:color w:val="auto"/>
          <w:kern w:val="0"/>
          <w:szCs w:val="21"/>
          <w:lang w:eastAsia="zh-CN"/>
        </w:rPr>
      </w:pPr>
      <w:r>
        <w:rPr>
          <w:rFonts w:hint="eastAsia" w:ascii="宋体" w:hAnsi="宋体" w:cs="宋体"/>
          <w:b w:val="0"/>
          <w:bCs/>
          <w:color w:val="auto"/>
          <w:kern w:val="0"/>
          <w:szCs w:val="21"/>
          <w:lang w:eastAsia="zh-CN"/>
        </w:rPr>
        <w:t>1. 创作要求：服务商负责完成音乐类原创群文作品全套词曲创作、编曲配乐、音频制作与精细化打磨，作品主题积极正向、贴合本土文化特色，符合群众文艺创作及市级参评标准。</w:t>
      </w:r>
    </w:p>
    <w:p w14:paraId="3DBFD5CF">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outlineLvl w:val="1"/>
        <w:rPr>
          <w:rFonts w:hint="eastAsia" w:ascii="宋体" w:hAnsi="宋体" w:cs="宋体"/>
          <w:b w:val="0"/>
          <w:bCs/>
          <w:color w:val="auto"/>
          <w:kern w:val="0"/>
          <w:szCs w:val="21"/>
          <w:lang w:eastAsia="zh-CN"/>
        </w:rPr>
      </w:pPr>
      <w:r>
        <w:rPr>
          <w:rFonts w:hint="eastAsia" w:ascii="宋体" w:hAnsi="宋体" w:cs="宋体"/>
          <w:b w:val="0"/>
          <w:bCs/>
          <w:color w:val="auto"/>
          <w:kern w:val="0"/>
          <w:szCs w:val="21"/>
          <w:lang w:eastAsia="zh-CN"/>
        </w:rPr>
        <w:t>2. 时长规范：音乐时长不超过8分钟，结构完整、节奏流畅，音质高清达标，完全适配市级征集及舞台展演使用。</w:t>
      </w:r>
    </w:p>
    <w:p w14:paraId="1E960BA0">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outlineLvl w:val="1"/>
        <w:rPr>
          <w:rFonts w:hint="eastAsia" w:ascii="宋体" w:hAnsi="宋体" w:cs="宋体"/>
          <w:b w:val="0"/>
          <w:bCs/>
          <w:color w:val="auto"/>
          <w:kern w:val="0"/>
          <w:szCs w:val="21"/>
          <w:lang w:eastAsia="zh-CN"/>
        </w:rPr>
      </w:pPr>
      <w:r>
        <w:rPr>
          <w:rFonts w:hint="eastAsia" w:ascii="宋体" w:hAnsi="宋体" w:cs="宋体"/>
          <w:b w:val="0"/>
          <w:bCs/>
          <w:color w:val="auto"/>
          <w:kern w:val="0"/>
          <w:szCs w:val="21"/>
          <w:lang w:eastAsia="zh-CN"/>
        </w:rPr>
        <w:t>3. 舞台编排要求：需配套完成作品整体舞台表演编排设计，提供队形走位、情绪演绎、舞台呈现、表演细节等全套实操编排方案，适配基层群众文艺团队排练、演出、参赛使用。</w:t>
      </w:r>
    </w:p>
    <w:p w14:paraId="7AA9EFDB">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outlineLvl w:val="1"/>
        <w:rPr>
          <w:rFonts w:hint="eastAsia" w:ascii="宋体" w:hAnsi="宋体" w:cs="宋体"/>
          <w:b w:val="0"/>
          <w:bCs/>
          <w:color w:val="auto"/>
          <w:kern w:val="0"/>
          <w:szCs w:val="21"/>
          <w:lang w:eastAsia="zh-CN"/>
        </w:rPr>
      </w:pPr>
      <w:r>
        <w:rPr>
          <w:rFonts w:hint="eastAsia" w:ascii="宋体" w:hAnsi="宋体" w:cs="宋体"/>
          <w:b w:val="0"/>
          <w:bCs/>
          <w:color w:val="auto"/>
          <w:kern w:val="0"/>
          <w:szCs w:val="21"/>
          <w:lang w:eastAsia="zh-CN"/>
        </w:rPr>
        <w:t>4. 修改打磨要求：服务期间须根据采购方审核意见进行多轮修改、打磨、优化。</w:t>
      </w:r>
    </w:p>
    <w:p w14:paraId="3BEDA5B2">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outlineLvl w:val="1"/>
        <w:rPr>
          <w:rFonts w:hint="eastAsia" w:ascii="宋体" w:hAnsi="宋体" w:cs="宋体"/>
          <w:b w:val="0"/>
          <w:bCs/>
          <w:color w:val="auto"/>
          <w:kern w:val="0"/>
          <w:szCs w:val="21"/>
          <w:lang w:eastAsia="zh-CN"/>
        </w:rPr>
      </w:pPr>
      <w:r>
        <w:rPr>
          <w:rFonts w:hint="eastAsia" w:ascii="宋体" w:hAnsi="宋体" w:cs="宋体"/>
          <w:b w:val="0"/>
          <w:bCs/>
          <w:color w:val="auto"/>
          <w:kern w:val="0"/>
          <w:szCs w:val="21"/>
          <w:lang w:eastAsia="zh-CN"/>
        </w:rPr>
        <w:t>5. 知识产权要求：本项目产出的原创作品全部著作权、使用权、展演权、发布权归采购方独家所有，服务商不得自用、转让或授权第三方使用。</w:t>
      </w:r>
    </w:p>
    <w:p w14:paraId="3D257AA3">
      <w:pPr>
        <w:keepNext w:val="0"/>
        <w:keepLines w:val="0"/>
        <w:pageBreakBefore w:val="0"/>
        <w:kinsoku/>
        <w:wordWrap/>
        <w:overflowPunct/>
        <w:topLinePunct w:val="0"/>
        <w:autoSpaceDE/>
        <w:autoSpaceDN/>
        <w:bidi w:val="0"/>
        <w:adjustRightInd w:val="0"/>
        <w:snapToGrid w:val="0"/>
        <w:spacing w:line="360" w:lineRule="exact"/>
        <w:ind w:firstLine="420" w:firstLineChars="200"/>
        <w:textAlignment w:val="auto"/>
        <w:outlineLvl w:val="1"/>
        <w:rPr>
          <w:rFonts w:hint="eastAsia" w:ascii="宋体" w:hAnsi="宋体" w:cs="宋体"/>
          <w:b w:val="0"/>
          <w:bCs/>
          <w:color w:val="auto"/>
          <w:kern w:val="0"/>
          <w:szCs w:val="21"/>
          <w:lang w:eastAsia="zh-CN"/>
        </w:rPr>
      </w:pPr>
      <w:r>
        <w:rPr>
          <w:rFonts w:hint="eastAsia" w:ascii="宋体" w:hAnsi="宋体" w:cs="宋体"/>
          <w:b w:val="0"/>
          <w:bCs/>
          <w:color w:val="auto"/>
          <w:kern w:val="0"/>
          <w:szCs w:val="21"/>
          <w:lang w:eastAsia="zh-CN"/>
        </w:rPr>
        <w:t>6. 服务配合要求：全程接受采购方监督管理，积极配合工作对接、整改优化、排练指导。</w:t>
      </w:r>
    </w:p>
    <w:p w14:paraId="021C2F89">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outlineLvl w:val="1"/>
        <w:rPr>
          <w:rFonts w:hint="default" w:ascii="宋体" w:hAnsi="宋体" w:eastAsia="宋体" w:cs="宋体"/>
          <w:b/>
          <w:color w:val="auto"/>
          <w:kern w:val="0"/>
          <w:szCs w:val="21"/>
          <w:lang w:val="en-US" w:eastAsia="zh-CN"/>
        </w:rPr>
      </w:pPr>
      <w:r>
        <w:rPr>
          <w:rFonts w:hint="eastAsia" w:ascii="宋体" w:hAnsi="宋体" w:cs="宋体"/>
          <w:b/>
          <w:color w:val="auto"/>
          <w:kern w:val="0"/>
          <w:szCs w:val="21"/>
        </w:rPr>
        <w:t>（三）</w:t>
      </w:r>
      <w:r>
        <w:rPr>
          <w:rFonts w:hint="eastAsia" w:ascii="宋体" w:hAnsi="宋体" w:cs="宋体"/>
          <w:b/>
          <w:color w:val="auto"/>
          <w:kern w:val="0"/>
          <w:szCs w:val="21"/>
          <w:lang w:val="en-US" w:eastAsia="zh-CN"/>
        </w:rPr>
        <w:t>项目清单</w:t>
      </w:r>
    </w:p>
    <w:tbl>
      <w:tblPr>
        <w:tblStyle w:val="22"/>
        <w:tblW w:w="85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1512"/>
        <w:gridCol w:w="5496"/>
        <w:gridCol w:w="1512"/>
      </w:tblGrid>
      <w:tr w14:paraId="4B1A2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54" w:hRule="atLeast"/>
        </w:trPr>
        <w:tc>
          <w:tcPr>
            <w:tcW w:w="0" w:type="auto"/>
            <w:vAlign w:val="center"/>
          </w:tcPr>
          <w:p w14:paraId="51164076">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eastAsia="宋体" w:cs="宋体"/>
                <w:b/>
                <w:color w:val="auto"/>
                <w:kern w:val="0"/>
                <w:szCs w:val="21"/>
                <w:vertAlign w:val="baseline"/>
                <w:lang w:val="en-US" w:eastAsia="zh-CN"/>
              </w:rPr>
            </w:pPr>
            <w:r>
              <w:rPr>
                <w:rFonts w:hint="eastAsia" w:ascii="宋体" w:hAnsi="宋体" w:cs="宋体"/>
                <w:b/>
                <w:color w:val="auto"/>
                <w:kern w:val="0"/>
                <w:szCs w:val="21"/>
                <w:vertAlign w:val="baseline"/>
                <w:lang w:val="en-US" w:eastAsia="zh-CN"/>
              </w:rPr>
              <w:t>序号</w:t>
            </w:r>
          </w:p>
        </w:tc>
        <w:tc>
          <w:tcPr>
            <w:tcW w:w="0" w:type="auto"/>
            <w:vAlign w:val="center"/>
          </w:tcPr>
          <w:p w14:paraId="62F06200">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eastAsia="宋体" w:cs="宋体"/>
                <w:b/>
                <w:color w:val="auto"/>
                <w:kern w:val="0"/>
                <w:szCs w:val="21"/>
                <w:vertAlign w:val="baseline"/>
                <w:lang w:val="en-US" w:eastAsia="zh-CN"/>
              </w:rPr>
            </w:pPr>
            <w:r>
              <w:rPr>
                <w:rFonts w:hint="eastAsia" w:ascii="宋体" w:hAnsi="宋体" w:cs="宋体"/>
                <w:b/>
                <w:color w:val="auto"/>
                <w:kern w:val="0"/>
                <w:szCs w:val="21"/>
                <w:vertAlign w:val="baseline"/>
                <w:lang w:val="en-US" w:eastAsia="zh-CN"/>
              </w:rPr>
              <w:t>内容</w:t>
            </w:r>
          </w:p>
        </w:tc>
        <w:tc>
          <w:tcPr>
            <w:tcW w:w="1512" w:type="dxa"/>
            <w:vAlign w:val="center"/>
          </w:tcPr>
          <w:p w14:paraId="507D1413">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eastAsia="宋体" w:cs="宋体"/>
                <w:b/>
                <w:color w:val="auto"/>
                <w:kern w:val="0"/>
                <w:szCs w:val="21"/>
                <w:vertAlign w:val="baseline"/>
                <w:lang w:val="en-US" w:eastAsia="zh-CN"/>
              </w:rPr>
            </w:pPr>
            <w:r>
              <w:rPr>
                <w:rFonts w:hint="eastAsia" w:ascii="宋体" w:hAnsi="宋体" w:cs="宋体"/>
                <w:b/>
                <w:color w:val="auto"/>
                <w:kern w:val="0"/>
                <w:szCs w:val="21"/>
                <w:vertAlign w:val="baseline"/>
                <w:lang w:val="en-US" w:eastAsia="zh-CN"/>
              </w:rPr>
              <w:t>数量</w:t>
            </w:r>
          </w:p>
        </w:tc>
      </w:tr>
      <w:tr w14:paraId="2A71E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54" w:hRule="atLeast"/>
        </w:trPr>
        <w:tc>
          <w:tcPr>
            <w:tcW w:w="0" w:type="auto"/>
            <w:vAlign w:val="center"/>
          </w:tcPr>
          <w:p w14:paraId="66CA19F6">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eastAsia="宋体" w:cs="宋体"/>
                <w:b w:val="0"/>
                <w:bCs/>
                <w:color w:val="auto"/>
                <w:kern w:val="0"/>
                <w:szCs w:val="21"/>
                <w:vertAlign w:val="baseline"/>
                <w:lang w:val="en-US" w:eastAsia="zh-CN"/>
              </w:rPr>
            </w:pPr>
            <w:r>
              <w:rPr>
                <w:rFonts w:hint="eastAsia" w:ascii="宋体" w:hAnsi="宋体" w:cs="宋体"/>
                <w:b w:val="0"/>
                <w:bCs/>
                <w:color w:val="auto"/>
                <w:kern w:val="0"/>
                <w:szCs w:val="21"/>
                <w:vertAlign w:val="baseline"/>
                <w:lang w:val="en-US" w:eastAsia="zh-CN"/>
              </w:rPr>
              <w:t>1</w:t>
            </w:r>
          </w:p>
        </w:tc>
        <w:tc>
          <w:tcPr>
            <w:tcW w:w="0" w:type="auto"/>
            <w:shd w:val="clear"/>
            <w:vAlign w:val="center"/>
          </w:tcPr>
          <w:p w14:paraId="27084209">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eastAsia="宋体" w:cs="宋体"/>
                <w:b w:val="0"/>
                <w:bCs/>
                <w:color w:val="auto"/>
                <w:kern w:val="0"/>
                <w:sz w:val="21"/>
                <w:szCs w:val="21"/>
                <w:vertAlign w:val="baseline"/>
                <w:lang w:val="en-US" w:eastAsia="zh-CN" w:bidi="ar-SA"/>
              </w:rPr>
            </w:pPr>
            <w:r>
              <w:rPr>
                <w:rFonts w:hint="eastAsia" w:ascii="宋体" w:hAnsi="宋体" w:cs="宋体"/>
                <w:b w:val="0"/>
                <w:bCs/>
                <w:color w:val="auto"/>
                <w:kern w:val="0"/>
                <w:szCs w:val="21"/>
                <w:vertAlign w:val="baseline"/>
              </w:rPr>
              <w:t>作词、作曲改稿费</w:t>
            </w:r>
          </w:p>
        </w:tc>
        <w:tc>
          <w:tcPr>
            <w:tcW w:w="1512" w:type="dxa"/>
            <w:vAlign w:val="center"/>
          </w:tcPr>
          <w:p w14:paraId="27887CF3">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eastAsia="宋体" w:cs="宋体"/>
                <w:b w:val="0"/>
                <w:bCs/>
                <w:color w:val="auto"/>
                <w:kern w:val="0"/>
                <w:szCs w:val="21"/>
                <w:vertAlign w:val="baseline"/>
                <w:lang w:val="en-US" w:eastAsia="zh-CN"/>
              </w:rPr>
            </w:pPr>
            <w:r>
              <w:rPr>
                <w:rFonts w:hint="eastAsia" w:ascii="宋体" w:hAnsi="宋体" w:cs="宋体"/>
                <w:b w:val="0"/>
                <w:bCs/>
                <w:color w:val="auto"/>
                <w:kern w:val="0"/>
                <w:szCs w:val="21"/>
                <w:vertAlign w:val="baseline"/>
                <w:lang w:val="en-US" w:eastAsia="zh-CN"/>
              </w:rPr>
              <w:t>1项</w:t>
            </w:r>
          </w:p>
        </w:tc>
      </w:tr>
      <w:tr w14:paraId="46427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54" w:hRule="atLeast"/>
        </w:trPr>
        <w:tc>
          <w:tcPr>
            <w:tcW w:w="0" w:type="auto"/>
            <w:vAlign w:val="center"/>
          </w:tcPr>
          <w:p w14:paraId="01CA709C">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eastAsia="宋体" w:cs="宋体"/>
                <w:b w:val="0"/>
                <w:bCs/>
                <w:color w:val="auto"/>
                <w:kern w:val="0"/>
                <w:szCs w:val="21"/>
                <w:vertAlign w:val="baseline"/>
                <w:lang w:val="en-US" w:eastAsia="zh-CN"/>
              </w:rPr>
            </w:pPr>
            <w:r>
              <w:rPr>
                <w:rFonts w:hint="eastAsia" w:ascii="宋体" w:hAnsi="宋体" w:cs="宋体"/>
                <w:b w:val="0"/>
                <w:bCs/>
                <w:color w:val="auto"/>
                <w:kern w:val="0"/>
                <w:szCs w:val="21"/>
                <w:vertAlign w:val="baseline"/>
                <w:lang w:val="en-US" w:eastAsia="zh-CN"/>
              </w:rPr>
              <w:t>2</w:t>
            </w:r>
          </w:p>
        </w:tc>
        <w:tc>
          <w:tcPr>
            <w:tcW w:w="0" w:type="auto"/>
            <w:shd w:val="clear"/>
            <w:vAlign w:val="center"/>
          </w:tcPr>
          <w:p w14:paraId="392DF770">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eastAsia="宋体" w:cs="宋体"/>
                <w:b w:val="0"/>
                <w:bCs/>
                <w:color w:val="auto"/>
                <w:kern w:val="0"/>
                <w:sz w:val="21"/>
                <w:szCs w:val="21"/>
                <w:vertAlign w:val="baseline"/>
                <w:lang w:val="en-US" w:eastAsia="zh-CN" w:bidi="ar-SA"/>
              </w:rPr>
            </w:pPr>
            <w:r>
              <w:rPr>
                <w:rFonts w:hint="eastAsia" w:ascii="宋体" w:hAnsi="宋体" w:cs="宋体"/>
                <w:b w:val="0"/>
                <w:bCs/>
                <w:color w:val="auto"/>
                <w:kern w:val="0"/>
                <w:szCs w:val="21"/>
                <w:vertAlign w:val="baseline"/>
              </w:rPr>
              <w:t>编曲、录音混音制作费</w:t>
            </w:r>
          </w:p>
        </w:tc>
        <w:tc>
          <w:tcPr>
            <w:tcW w:w="1512" w:type="dxa"/>
            <w:vAlign w:val="center"/>
          </w:tcPr>
          <w:p w14:paraId="45975078">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eastAsia="宋体" w:cs="宋体"/>
                <w:b w:val="0"/>
                <w:bCs/>
                <w:color w:val="auto"/>
                <w:kern w:val="0"/>
                <w:szCs w:val="21"/>
                <w:vertAlign w:val="baseline"/>
                <w:lang w:val="en-US" w:eastAsia="zh-CN"/>
              </w:rPr>
            </w:pPr>
            <w:r>
              <w:rPr>
                <w:rFonts w:hint="eastAsia" w:ascii="宋体" w:hAnsi="宋体" w:cs="宋体"/>
                <w:b w:val="0"/>
                <w:bCs/>
                <w:color w:val="auto"/>
                <w:kern w:val="0"/>
                <w:szCs w:val="21"/>
                <w:vertAlign w:val="baseline"/>
                <w:lang w:val="en-US" w:eastAsia="zh-CN"/>
              </w:rPr>
              <w:t>1项</w:t>
            </w:r>
          </w:p>
        </w:tc>
      </w:tr>
      <w:tr w14:paraId="30FE1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8" w:type="dxa"/>
            <w:right w:w="108" w:type="dxa"/>
          </w:tblCellMar>
        </w:tblPrEx>
        <w:trPr>
          <w:trHeight w:val="454" w:hRule="atLeast"/>
        </w:trPr>
        <w:tc>
          <w:tcPr>
            <w:tcW w:w="1512" w:type="dxa"/>
            <w:vAlign w:val="center"/>
          </w:tcPr>
          <w:p w14:paraId="0BAB8958">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eastAsia="宋体" w:cs="宋体"/>
                <w:b w:val="0"/>
                <w:bCs/>
                <w:color w:val="auto"/>
                <w:kern w:val="0"/>
                <w:szCs w:val="21"/>
                <w:vertAlign w:val="baseline"/>
                <w:lang w:val="en-US" w:eastAsia="zh-CN"/>
              </w:rPr>
            </w:pPr>
            <w:r>
              <w:rPr>
                <w:rFonts w:hint="eastAsia" w:ascii="宋体" w:hAnsi="宋体" w:cs="宋体"/>
                <w:b w:val="0"/>
                <w:bCs/>
                <w:color w:val="auto"/>
                <w:kern w:val="0"/>
                <w:szCs w:val="21"/>
                <w:vertAlign w:val="baseline"/>
                <w:lang w:val="en-US" w:eastAsia="zh-CN"/>
              </w:rPr>
              <w:t>3</w:t>
            </w:r>
          </w:p>
        </w:tc>
        <w:tc>
          <w:tcPr>
            <w:tcW w:w="5496" w:type="dxa"/>
            <w:shd w:val="clear"/>
            <w:vAlign w:val="center"/>
          </w:tcPr>
          <w:p w14:paraId="3B82E72B">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eastAsia="宋体" w:cs="宋体"/>
                <w:b w:val="0"/>
                <w:bCs/>
                <w:color w:val="auto"/>
                <w:kern w:val="0"/>
                <w:sz w:val="21"/>
                <w:szCs w:val="21"/>
                <w:vertAlign w:val="baseline"/>
                <w:lang w:val="en-US" w:eastAsia="zh-CN" w:bidi="ar-SA"/>
              </w:rPr>
            </w:pPr>
            <w:r>
              <w:rPr>
                <w:rFonts w:hint="eastAsia" w:ascii="宋体" w:hAnsi="宋体" w:cs="宋体"/>
                <w:b w:val="0"/>
                <w:bCs/>
                <w:color w:val="auto"/>
                <w:kern w:val="0"/>
                <w:szCs w:val="21"/>
                <w:vertAlign w:val="baseline"/>
              </w:rPr>
              <w:t>舞美编排</w:t>
            </w:r>
          </w:p>
        </w:tc>
        <w:tc>
          <w:tcPr>
            <w:tcW w:w="1512" w:type="dxa"/>
            <w:vAlign w:val="center"/>
          </w:tcPr>
          <w:p w14:paraId="0659049C">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default" w:ascii="宋体" w:hAnsi="宋体" w:eastAsia="宋体" w:cs="宋体"/>
                <w:b w:val="0"/>
                <w:bCs/>
                <w:color w:val="auto"/>
                <w:kern w:val="0"/>
                <w:szCs w:val="21"/>
                <w:vertAlign w:val="baseline"/>
                <w:lang w:val="en-US" w:eastAsia="zh-CN"/>
              </w:rPr>
            </w:pPr>
            <w:r>
              <w:rPr>
                <w:rFonts w:hint="eastAsia" w:ascii="宋体" w:hAnsi="宋体" w:cs="宋体"/>
                <w:b w:val="0"/>
                <w:bCs/>
                <w:color w:val="auto"/>
                <w:kern w:val="0"/>
                <w:szCs w:val="21"/>
                <w:vertAlign w:val="baseline"/>
                <w:lang w:val="en-US" w:eastAsia="zh-CN"/>
              </w:rPr>
              <w:t>1项</w:t>
            </w:r>
          </w:p>
        </w:tc>
      </w:tr>
    </w:tbl>
    <w:p w14:paraId="125388FB">
      <w:pPr>
        <w:keepNext w:val="0"/>
        <w:keepLines w:val="0"/>
        <w:pageBreakBefore w:val="0"/>
        <w:kinsoku/>
        <w:wordWrap/>
        <w:overflowPunct/>
        <w:topLinePunct w:val="0"/>
        <w:autoSpaceDE/>
        <w:autoSpaceDN/>
        <w:bidi w:val="0"/>
        <w:adjustRightInd w:val="0"/>
        <w:snapToGrid w:val="0"/>
        <w:spacing w:line="360" w:lineRule="exact"/>
        <w:ind w:firstLine="422" w:firstLineChars="200"/>
        <w:textAlignment w:val="auto"/>
        <w:outlineLvl w:val="1"/>
        <w:rPr>
          <w:rFonts w:ascii="宋体" w:hAnsi="宋体" w:cs="宋体"/>
          <w:b/>
          <w:color w:val="auto"/>
          <w:kern w:val="0"/>
          <w:szCs w:val="21"/>
        </w:rPr>
      </w:pPr>
      <w:r>
        <w:rPr>
          <w:rFonts w:hint="eastAsia" w:ascii="宋体" w:hAnsi="宋体" w:cs="宋体"/>
          <w:b/>
          <w:color w:val="auto"/>
          <w:kern w:val="0"/>
          <w:szCs w:val="21"/>
        </w:rPr>
        <w:t>（</w:t>
      </w:r>
      <w:r>
        <w:rPr>
          <w:rFonts w:hint="eastAsia" w:ascii="宋体" w:hAnsi="宋体" w:cs="宋体"/>
          <w:b/>
          <w:color w:val="auto"/>
          <w:kern w:val="0"/>
          <w:szCs w:val="21"/>
          <w:lang w:val="en-US" w:eastAsia="zh-CN"/>
        </w:rPr>
        <w:t>四</w:t>
      </w:r>
      <w:r>
        <w:rPr>
          <w:rFonts w:hint="eastAsia" w:ascii="宋体" w:hAnsi="宋体" w:cs="宋体"/>
          <w:b/>
          <w:color w:val="auto"/>
          <w:kern w:val="0"/>
          <w:szCs w:val="21"/>
        </w:rPr>
        <w:t>）付款方式</w:t>
      </w:r>
    </w:p>
    <w:p w14:paraId="7AB15568">
      <w:pPr>
        <w:keepNext w:val="0"/>
        <w:keepLines w:val="0"/>
        <w:pageBreakBefore w:val="0"/>
        <w:kinsoku/>
        <w:overflowPunct/>
        <w:topLinePunct w:val="0"/>
        <w:bidi w:val="0"/>
        <w:adjustRightInd w:val="0"/>
        <w:snapToGrid w:val="0"/>
        <w:spacing w:line="360" w:lineRule="exact"/>
        <w:ind w:firstLine="420" w:firstLineChars="200"/>
        <w:textAlignment w:val="auto"/>
        <w:rPr>
          <w:rFonts w:hint="default" w:ascii="宋体" w:hAnsi="宋体" w:eastAsia="宋体" w:cs="宋体"/>
          <w:b w:val="0"/>
          <w:bCs w:val="0"/>
          <w:color w:val="auto"/>
          <w:kern w:val="0"/>
          <w:szCs w:val="21"/>
          <w:lang w:val="en-US" w:eastAsia="zh-CN"/>
        </w:rPr>
      </w:pPr>
      <w:r>
        <w:rPr>
          <w:rFonts w:hint="eastAsia" w:ascii="宋体" w:hAnsi="宋体" w:cs="宋体"/>
          <w:b w:val="0"/>
          <w:bCs w:val="0"/>
          <w:color w:val="auto"/>
          <w:kern w:val="0"/>
          <w:szCs w:val="21"/>
          <w:lang w:val="en-US" w:eastAsia="zh-CN"/>
        </w:rPr>
        <w:t>项目结束后一次性付清。</w:t>
      </w:r>
    </w:p>
    <w:p w14:paraId="7E4D7CDE">
      <w:pPr>
        <w:keepNext w:val="0"/>
        <w:keepLines w:val="0"/>
        <w:pageBreakBefore w:val="0"/>
        <w:kinsoku/>
        <w:overflowPunct/>
        <w:topLinePunct w:val="0"/>
        <w:bidi w:val="0"/>
        <w:adjustRightInd w:val="0"/>
        <w:snapToGrid w:val="0"/>
        <w:spacing w:line="360" w:lineRule="exact"/>
        <w:ind w:firstLine="422" w:firstLineChars="200"/>
        <w:textAlignment w:val="auto"/>
        <w:outlineLvl w:val="1"/>
        <w:rPr>
          <w:rFonts w:ascii="宋体" w:hAnsi="宋体" w:cs="宋体"/>
          <w:b/>
          <w:color w:val="auto"/>
          <w:kern w:val="0"/>
          <w:szCs w:val="21"/>
        </w:rPr>
      </w:pPr>
      <w:r>
        <w:rPr>
          <w:rFonts w:hint="eastAsia" w:ascii="宋体" w:hAnsi="宋体" w:cs="宋体"/>
          <w:b/>
          <w:color w:val="auto"/>
          <w:kern w:val="0"/>
          <w:szCs w:val="21"/>
        </w:rPr>
        <w:t>二、询价响应文件的内容：</w:t>
      </w:r>
    </w:p>
    <w:p w14:paraId="2D84A328">
      <w:pPr>
        <w:keepNext w:val="0"/>
        <w:keepLines w:val="0"/>
        <w:pageBreakBefore w:val="0"/>
        <w:kinsoku/>
        <w:overflowPunct/>
        <w:topLinePunct w:val="0"/>
        <w:bidi w:val="0"/>
        <w:adjustRightInd w:val="0"/>
        <w:snapToGrid w:val="0"/>
        <w:spacing w:line="360" w:lineRule="exact"/>
        <w:ind w:firstLine="422" w:firstLineChars="200"/>
        <w:textAlignment w:val="auto"/>
        <w:outlineLvl w:val="1"/>
        <w:rPr>
          <w:rFonts w:ascii="宋体" w:hAnsi="宋体" w:cs="宋体"/>
          <w:b/>
          <w:color w:val="auto"/>
          <w:kern w:val="0"/>
          <w:szCs w:val="21"/>
        </w:rPr>
      </w:pPr>
      <w:r>
        <w:rPr>
          <w:rFonts w:hint="eastAsia" w:ascii="宋体" w:hAnsi="宋体" w:cs="宋体"/>
          <w:b/>
          <w:color w:val="auto"/>
          <w:kern w:val="0"/>
          <w:szCs w:val="21"/>
        </w:rPr>
        <w:t>（一）资格证明材料（提供复印件并</w:t>
      </w:r>
      <w:r>
        <w:rPr>
          <w:rFonts w:ascii="宋体" w:hAnsi="宋体" w:cs="宋体"/>
          <w:b/>
          <w:color w:val="auto"/>
          <w:kern w:val="0"/>
          <w:szCs w:val="21"/>
        </w:rPr>
        <w:t>加</w:t>
      </w:r>
      <w:r>
        <w:rPr>
          <w:rFonts w:hint="eastAsia" w:ascii="宋体" w:hAnsi="宋体" w:cs="宋体"/>
          <w:b/>
          <w:color w:val="auto"/>
          <w:kern w:val="0"/>
          <w:szCs w:val="21"/>
        </w:rPr>
        <w:t>盖公章）</w:t>
      </w:r>
    </w:p>
    <w:p w14:paraId="3E252B8E">
      <w:pPr>
        <w:keepNext w:val="0"/>
        <w:keepLines w:val="0"/>
        <w:pageBreakBefore w:val="0"/>
        <w:widowControl/>
        <w:kinsoku/>
        <w:overflowPunct/>
        <w:topLinePunct w:val="0"/>
        <w:bidi w:val="0"/>
        <w:adjustRightInd w:val="0"/>
        <w:snapToGrid w:val="0"/>
        <w:spacing w:line="360" w:lineRule="exact"/>
        <w:ind w:firstLine="420" w:firstLineChars="200"/>
        <w:jc w:val="left"/>
        <w:textAlignment w:val="auto"/>
        <w:rPr>
          <w:rFonts w:ascii="宋体" w:cs="宋体"/>
          <w:bCs/>
          <w:color w:val="auto"/>
          <w:kern w:val="0"/>
          <w:szCs w:val="21"/>
        </w:rPr>
      </w:pPr>
      <w:r>
        <w:rPr>
          <w:rFonts w:hint="eastAsia" w:ascii="宋体" w:cs="宋体"/>
          <w:bCs/>
          <w:color w:val="auto"/>
          <w:kern w:val="0"/>
          <w:szCs w:val="21"/>
        </w:rPr>
        <w:t>★（</w:t>
      </w:r>
      <w:r>
        <w:rPr>
          <w:rFonts w:ascii="宋体" w:cs="宋体"/>
          <w:bCs/>
          <w:color w:val="auto"/>
          <w:kern w:val="0"/>
          <w:szCs w:val="21"/>
        </w:rPr>
        <w:t>1</w:t>
      </w:r>
      <w:r>
        <w:rPr>
          <w:rFonts w:hint="eastAsia" w:ascii="宋体" w:cs="宋体"/>
          <w:bCs/>
          <w:color w:val="auto"/>
          <w:kern w:val="0"/>
          <w:szCs w:val="21"/>
        </w:rPr>
        <w:t>）供应商资格声明函（附件1）</w:t>
      </w:r>
    </w:p>
    <w:p w14:paraId="4016FDFC">
      <w:pPr>
        <w:keepNext w:val="0"/>
        <w:keepLines w:val="0"/>
        <w:pageBreakBefore w:val="0"/>
        <w:widowControl/>
        <w:kinsoku/>
        <w:overflowPunct/>
        <w:topLinePunct w:val="0"/>
        <w:bidi w:val="0"/>
        <w:adjustRightInd w:val="0"/>
        <w:snapToGrid w:val="0"/>
        <w:spacing w:line="360" w:lineRule="exact"/>
        <w:ind w:firstLine="420" w:firstLineChars="200"/>
        <w:jc w:val="left"/>
        <w:textAlignment w:val="auto"/>
        <w:rPr>
          <w:rFonts w:ascii="宋体" w:cs="宋体"/>
          <w:bCs/>
          <w:color w:val="auto"/>
          <w:kern w:val="0"/>
          <w:szCs w:val="21"/>
        </w:rPr>
      </w:pPr>
      <w:r>
        <w:rPr>
          <w:rFonts w:hint="eastAsia" w:ascii="宋体" w:cs="宋体"/>
          <w:bCs/>
          <w:color w:val="auto"/>
          <w:kern w:val="0"/>
          <w:szCs w:val="21"/>
        </w:rPr>
        <w:t>★（</w:t>
      </w:r>
      <w:r>
        <w:rPr>
          <w:rFonts w:ascii="宋体" w:cs="宋体"/>
          <w:bCs/>
          <w:color w:val="auto"/>
          <w:kern w:val="0"/>
          <w:szCs w:val="21"/>
        </w:rPr>
        <w:t>2</w:t>
      </w:r>
      <w:r>
        <w:rPr>
          <w:rFonts w:hint="eastAsia" w:ascii="宋体" w:cs="宋体"/>
          <w:bCs/>
          <w:color w:val="auto"/>
          <w:kern w:val="0"/>
          <w:szCs w:val="21"/>
        </w:rPr>
        <w:t>）响应函（附件2）</w:t>
      </w:r>
    </w:p>
    <w:p w14:paraId="7DF77051">
      <w:pPr>
        <w:keepNext w:val="0"/>
        <w:keepLines w:val="0"/>
        <w:pageBreakBefore w:val="0"/>
        <w:widowControl/>
        <w:kinsoku/>
        <w:overflowPunct/>
        <w:topLinePunct w:val="0"/>
        <w:bidi w:val="0"/>
        <w:adjustRightInd w:val="0"/>
        <w:snapToGrid w:val="0"/>
        <w:spacing w:line="360" w:lineRule="exact"/>
        <w:ind w:firstLine="420" w:firstLineChars="200"/>
        <w:jc w:val="left"/>
        <w:textAlignment w:val="auto"/>
        <w:rPr>
          <w:rFonts w:ascii="宋体" w:cs="宋体"/>
          <w:bCs/>
          <w:color w:val="auto"/>
          <w:kern w:val="0"/>
          <w:szCs w:val="21"/>
        </w:rPr>
      </w:pPr>
      <w:r>
        <w:rPr>
          <w:rFonts w:hint="eastAsia" w:ascii="宋体" w:cs="宋体"/>
          <w:bCs/>
          <w:color w:val="auto"/>
          <w:kern w:val="0"/>
          <w:szCs w:val="21"/>
        </w:rPr>
        <w:t>★（3）营业执照副本</w:t>
      </w:r>
    </w:p>
    <w:p w14:paraId="6B3CC445">
      <w:pPr>
        <w:keepNext w:val="0"/>
        <w:keepLines w:val="0"/>
        <w:pageBreakBefore w:val="0"/>
        <w:widowControl/>
        <w:kinsoku/>
        <w:overflowPunct/>
        <w:topLinePunct w:val="0"/>
        <w:bidi w:val="0"/>
        <w:adjustRightInd w:val="0"/>
        <w:snapToGrid w:val="0"/>
        <w:spacing w:line="360" w:lineRule="exact"/>
        <w:ind w:firstLine="420" w:firstLineChars="200"/>
        <w:jc w:val="left"/>
        <w:textAlignment w:val="auto"/>
        <w:rPr>
          <w:rFonts w:ascii="宋体" w:cs="宋体"/>
          <w:bCs/>
          <w:color w:val="auto"/>
          <w:kern w:val="0"/>
          <w:szCs w:val="21"/>
        </w:rPr>
      </w:pPr>
      <w:r>
        <w:rPr>
          <w:rFonts w:hint="eastAsia" w:ascii="宋体" w:cs="宋体"/>
          <w:bCs/>
          <w:color w:val="auto"/>
          <w:kern w:val="0"/>
          <w:szCs w:val="21"/>
        </w:rPr>
        <w:t>★（4）</w:t>
      </w:r>
      <w:r>
        <w:rPr>
          <w:rFonts w:hint="eastAsia" w:cs="宋体"/>
          <w:color w:val="auto"/>
          <w:szCs w:val="21"/>
        </w:rPr>
        <w:t>法定代表人资格证明书、法定代表人身份证复印件（双面）（附件3）</w:t>
      </w:r>
    </w:p>
    <w:p w14:paraId="62EE694E">
      <w:pPr>
        <w:keepNext w:val="0"/>
        <w:keepLines w:val="0"/>
        <w:pageBreakBefore w:val="0"/>
        <w:kinsoku/>
        <w:overflowPunct/>
        <w:topLinePunct w:val="0"/>
        <w:bidi w:val="0"/>
        <w:adjustRightInd w:val="0"/>
        <w:snapToGrid w:val="0"/>
        <w:spacing w:line="360" w:lineRule="exact"/>
        <w:ind w:firstLine="422" w:firstLineChars="201"/>
        <w:textAlignment w:val="auto"/>
        <w:rPr>
          <w:rFonts w:ascii="宋体" w:hAnsi="宋体" w:cs="宋体"/>
          <w:color w:val="auto"/>
          <w:szCs w:val="21"/>
          <w:highlight w:val="none"/>
        </w:rPr>
      </w:pPr>
      <w:r>
        <w:rPr>
          <w:rFonts w:hint="eastAsia" w:ascii="宋体" w:cs="宋体"/>
          <w:bCs/>
          <w:color w:val="auto"/>
          <w:kern w:val="0"/>
          <w:szCs w:val="21"/>
        </w:rPr>
        <w:t>★（</w:t>
      </w:r>
      <w:r>
        <w:rPr>
          <w:rFonts w:hint="eastAsia" w:ascii="宋体" w:cs="宋体"/>
          <w:bCs/>
          <w:color w:val="auto"/>
          <w:kern w:val="0"/>
          <w:szCs w:val="21"/>
          <w:lang w:val="en-US" w:eastAsia="zh-CN"/>
        </w:rPr>
        <w:t>5</w:t>
      </w:r>
      <w:r>
        <w:rPr>
          <w:rFonts w:hint="eastAsia" w:ascii="宋体" w:cs="宋体"/>
          <w:bCs/>
          <w:color w:val="auto"/>
          <w:kern w:val="0"/>
          <w:szCs w:val="21"/>
          <w:highlight w:val="none"/>
        </w:rPr>
        <w:t>）</w:t>
      </w:r>
      <w:r>
        <w:rPr>
          <w:rFonts w:hint="eastAsia" w:ascii="宋体" w:hAnsi="宋体" w:cs="宋体"/>
          <w:color w:val="auto"/>
          <w:szCs w:val="21"/>
          <w:highlight w:val="none"/>
        </w:rPr>
        <w:t>提供“信用中国”网站下列查询截图：</w:t>
      </w:r>
    </w:p>
    <w:p w14:paraId="36D6B362">
      <w:pPr>
        <w:keepNext w:val="0"/>
        <w:keepLines w:val="0"/>
        <w:pageBreakBefore w:val="0"/>
        <w:kinsoku/>
        <w:wordWrap w:val="0"/>
        <w:overflowPunct/>
        <w:topLinePunct w:val="0"/>
        <w:bidi w:val="0"/>
        <w:adjustRightInd w:val="0"/>
        <w:snapToGrid w:val="0"/>
        <w:spacing w:line="360" w:lineRule="exact"/>
        <w:ind w:firstLine="422" w:firstLineChars="201"/>
        <w:textAlignment w:val="auto"/>
        <w:rPr>
          <w:rFonts w:hint="eastAsia" w:ascii="宋体" w:hAnsi="宋体" w:cs="宋体"/>
          <w:color w:val="auto"/>
          <w:szCs w:val="21"/>
        </w:rPr>
      </w:pPr>
      <w:r>
        <w:rPr>
          <w:rFonts w:hint="eastAsia" w:ascii="宋体" w:hAnsi="宋体" w:cs="宋体"/>
          <w:color w:val="auto"/>
          <w:szCs w:val="21"/>
          <w:lang w:val="en-US" w:eastAsia="zh-CN"/>
        </w:rPr>
        <w:t>①</w:t>
      </w:r>
      <w:r>
        <w:rPr>
          <w:rFonts w:hint="eastAsia" w:ascii="宋体" w:hAnsi="宋体" w:cs="宋体"/>
          <w:color w:val="auto"/>
          <w:szCs w:val="21"/>
        </w:rPr>
        <w:t>行政管理信息-行政处罚(https://www.creditchina.gov.cn/xinxigongshi/xingzhengxuke/)</w:t>
      </w:r>
    </w:p>
    <w:p w14:paraId="31BA205E">
      <w:pPr>
        <w:keepNext w:val="0"/>
        <w:keepLines w:val="0"/>
        <w:pageBreakBefore w:val="0"/>
        <w:kinsoku/>
        <w:wordWrap w:val="0"/>
        <w:overflowPunct/>
        <w:topLinePunct w:val="0"/>
        <w:bidi w:val="0"/>
        <w:adjustRightInd w:val="0"/>
        <w:snapToGrid w:val="0"/>
        <w:spacing w:line="360" w:lineRule="exact"/>
        <w:ind w:firstLine="422" w:firstLineChars="201"/>
        <w:textAlignment w:val="auto"/>
        <w:rPr>
          <w:rFonts w:hint="eastAsia" w:ascii="宋体" w:hAnsi="宋体" w:cs="宋体"/>
          <w:color w:val="auto"/>
          <w:szCs w:val="21"/>
        </w:rPr>
      </w:pPr>
      <w:r>
        <w:rPr>
          <w:rFonts w:hint="eastAsia" w:ascii="宋体" w:hAnsi="宋体" w:cs="宋体"/>
          <w:color w:val="auto"/>
          <w:szCs w:val="21"/>
          <w:lang w:val="en-US" w:eastAsia="zh-CN"/>
        </w:rPr>
        <w:t>②</w:t>
      </w:r>
      <w:r>
        <w:rPr>
          <w:rFonts w:hint="eastAsia" w:ascii="宋体" w:hAnsi="宋体" w:cs="宋体"/>
          <w:color w:val="auto"/>
          <w:szCs w:val="21"/>
        </w:rPr>
        <w:t>失信被执行人（https://zxgk.court.gov.cn/shixin/）</w:t>
      </w:r>
    </w:p>
    <w:p w14:paraId="3723F9AB">
      <w:pPr>
        <w:keepNext w:val="0"/>
        <w:keepLines w:val="0"/>
        <w:pageBreakBefore w:val="0"/>
        <w:kinsoku/>
        <w:wordWrap w:val="0"/>
        <w:overflowPunct/>
        <w:topLinePunct w:val="0"/>
        <w:bidi w:val="0"/>
        <w:adjustRightInd w:val="0"/>
        <w:snapToGrid w:val="0"/>
        <w:spacing w:line="360" w:lineRule="exact"/>
        <w:ind w:firstLine="422" w:firstLineChars="201"/>
        <w:textAlignment w:val="auto"/>
        <w:rPr>
          <w:rFonts w:hint="eastAsia" w:ascii="宋体" w:hAnsi="宋体" w:cs="宋体"/>
          <w:color w:val="auto"/>
          <w:szCs w:val="21"/>
        </w:rPr>
      </w:pPr>
      <w:r>
        <w:rPr>
          <w:rFonts w:hint="eastAsia" w:ascii="宋体" w:hAnsi="宋体" w:cs="宋体"/>
          <w:color w:val="auto"/>
          <w:szCs w:val="21"/>
          <w:lang w:val="en-US" w:eastAsia="zh-CN"/>
        </w:rPr>
        <w:t>③</w:t>
      </w:r>
      <w:r>
        <w:rPr>
          <w:rFonts w:hint="eastAsia" w:ascii="宋体" w:hAnsi="宋体" w:cs="宋体"/>
          <w:color w:val="auto"/>
          <w:szCs w:val="21"/>
        </w:rPr>
        <w:t>重大税收违法失信主体（https://www.creditchina.gov.cn/zhuanxiangchaxun/zhongdashuishouweifaanjian/）</w:t>
      </w:r>
    </w:p>
    <w:p w14:paraId="11EF2DD9">
      <w:pPr>
        <w:keepNext w:val="0"/>
        <w:keepLines w:val="0"/>
        <w:pageBreakBefore w:val="0"/>
        <w:widowControl/>
        <w:kinsoku/>
        <w:overflowPunct/>
        <w:topLinePunct w:val="0"/>
        <w:bidi w:val="0"/>
        <w:adjustRightInd w:val="0"/>
        <w:snapToGrid w:val="0"/>
        <w:spacing w:line="360" w:lineRule="exact"/>
        <w:ind w:firstLine="420" w:firstLineChars="200"/>
        <w:jc w:val="left"/>
        <w:textAlignment w:val="auto"/>
        <w:rPr>
          <w:rFonts w:hint="eastAsia" w:ascii="宋体" w:cs="宋体"/>
          <w:bCs/>
          <w:color w:val="auto"/>
          <w:kern w:val="0"/>
          <w:szCs w:val="21"/>
        </w:rPr>
      </w:pPr>
      <w:r>
        <w:rPr>
          <w:rFonts w:hint="eastAsia" w:ascii="宋体" w:cs="宋体"/>
          <w:bCs/>
          <w:color w:val="auto"/>
          <w:kern w:val="0"/>
          <w:szCs w:val="21"/>
          <w:lang w:val="en-US" w:eastAsia="zh-CN"/>
        </w:rPr>
        <w:t>④</w:t>
      </w:r>
      <w:r>
        <w:rPr>
          <w:rFonts w:hint="eastAsia" w:ascii="宋体" w:cs="宋体"/>
          <w:bCs/>
          <w:color w:val="auto"/>
          <w:kern w:val="0"/>
          <w:szCs w:val="21"/>
        </w:rPr>
        <w:t>严重失信行为记录名单（https://www.creditchina.gov.cn/xinxigongshi/shixinheimingdan/）</w:t>
      </w:r>
    </w:p>
    <w:p w14:paraId="36A39548">
      <w:pPr>
        <w:keepNext w:val="0"/>
        <w:keepLines w:val="0"/>
        <w:pageBreakBefore w:val="0"/>
        <w:kinsoku/>
        <w:overflowPunct/>
        <w:topLinePunct w:val="0"/>
        <w:bidi w:val="0"/>
        <w:adjustRightInd w:val="0"/>
        <w:snapToGrid w:val="0"/>
        <w:spacing w:line="360" w:lineRule="exact"/>
        <w:ind w:firstLine="422" w:firstLineChars="200"/>
        <w:textAlignment w:val="auto"/>
        <w:outlineLvl w:val="1"/>
        <w:rPr>
          <w:rFonts w:ascii="宋体" w:hAnsi="宋体" w:cs="宋体"/>
          <w:b/>
          <w:color w:val="auto"/>
          <w:kern w:val="0"/>
          <w:szCs w:val="21"/>
        </w:rPr>
      </w:pPr>
      <w:r>
        <w:rPr>
          <w:rFonts w:hint="eastAsia" w:ascii="宋体" w:hAnsi="宋体" w:cs="宋体"/>
          <w:b/>
          <w:color w:val="auto"/>
          <w:kern w:val="0"/>
          <w:szCs w:val="21"/>
        </w:rPr>
        <w:t>（二）符合性证明材料</w:t>
      </w:r>
    </w:p>
    <w:p w14:paraId="4CE25244">
      <w:pPr>
        <w:keepNext w:val="0"/>
        <w:keepLines w:val="0"/>
        <w:pageBreakBefore w:val="0"/>
        <w:widowControl/>
        <w:kinsoku/>
        <w:overflowPunct/>
        <w:topLinePunct w:val="0"/>
        <w:bidi w:val="0"/>
        <w:adjustRightInd w:val="0"/>
        <w:snapToGrid w:val="0"/>
        <w:spacing w:line="360" w:lineRule="exact"/>
        <w:ind w:firstLine="420" w:firstLineChars="200"/>
        <w:jc w:val="left"/>
        <w:textAlignment w:val="auto"/>
        <w:rPr>
          <w:rFonts w:ascii="宋体" w:cs="宋体"/>
          <w:bCs/>
          <w:color w:val="auto"/>
          <w:kern w:val="0"/>
          <w:szCs w:val="21"/>
        </w:rPr>
      </w:pPr>
      <w:r>
        <w:rPr>
          <w:rFonts w:hint="eastAsia" w:ascii="宋体" w:cs="宋体"/>
          <w:bCs/>
          <w:color w:val="auto"/>
          <w:kern w:val="0"/>
          <w:szCs w:val="21"/>
        </w:rPr>
        <w:t>★1</w:t>
      </w:r>
      <w:r>
        <w:rPr>
          <w:rFonts w:ascii="宋体" w:cs="宋体"/>
          <w:bCs/>
          <w:color w:val="auto"/>
          <w:kern w:val="0"/>
          <w:szCs w:val="21"/>
        </w:rPr>
        <w:t>.</w:t>
      </w:r>
      <w:r>
        <w:rPr>
          <w:rFonts w:hint="eastAsia" w:ascii="宋体" w:cs="宋体"/>
          <w:bCs/>
          <w:color w:val="auto"/>
          <w:kern w:val="0"/>
          <w:szCs w:val="21"/>
        </w:rPr>
        <w:t>报价一览表（附件5）</w:t>
      </w:r>
    </w:p>
    <w:p w14:paraId="300DF307">
      <w:pPr>
        <w:keepNext w:val="0"/>
        <w:keepLines w:val="0"/>
        <w:pageBreakBefore w:val="0"/>
        <w:widowControl/>
        <w:kinsoku/>
        <w:overflowPunct/>
        <w:topLinePunct w:val="0"/>
        <w:bidi w:val="0"/>
        <w:adjustRightInd w:val="0"/>
        <w:snapToGrid w:val="0"/>
        <w:spacing w:line="360" w:lineRule="exact"/>
        <w:ind w:firstLine="420" w:firstLineChars="200"/>
        <w:jc w:val="left"/>
        <w:textAlignment w:val="auto"/>
        <w:rPr>
          <w:rFonts w:ascii="宋体" w:cs="宋体"/>
          <w:bCs/>
          <w:color w:val="auto"/>
          <w:kern w:val="0"/>
          <w:szCs w:val="21"/>
        </w:rPr>
      </w:pPr>
      <w:r>
        <w:rPr>
          <w:rFonts w:hint="eastAsia" w:ascii="宋体" w:cs="宋体"/>
          <w:bCs/>
          <w:color w:val="auto"/>
          <w:kern w:val="0"/>
          <w:szCs w:val="21"/>
        </w:rPr>
        <w:t>★2</w:t>
      </w:r>
      <w:r>
        <w:rPr>
          <w:rFonts w:ascii="宋体" w:cs="宋体"/>
          <w:bCs/>
          <w:color w:val="auto"/>
          <w:kern w:val="0"/>
          <w:szCs w:val="21"/>
        </w:rPr>
        <w:t>.</w:t>
      </w:r>
      <w:r>
        <w:rPr>
          <w:rFonts w:hint="eastAsia" w:ascii="宋体" w:cs="宋体"/>
          <w:bCs/>
          <w:color w:val="auto"/>
          <w:kern w:val="0"/>
          <w:szCs w:val="21"/>
        </w:rPr>
        <w:t>报价明细表（附件6）</w:t>
      </w:r>
    </w:p>
    <w:p w14:paraId="71574F8A">
      <w:pPr>
        <w:keepNext w:val="0"/>
        <w:keepLines w:val="0"/>
        <w:pageBreakBefore w:val="0"/>
        <w:widowControl/>
        <w:kinsoku/>
        <w:overflowPunct/>
        <w:topLinePunct w:val="0"/>
        <w:bidi w:val="0"/>
        <w:adjustRightInd w:val="0"/>
        <w:snapToGrid w:val="0"/>
        <w:spacing w:line="360" w:lineRule="exact"/>
        <w:ind w:firstLine="420" w:firstLineChars="200"/>
        <w:jc w:val="left"/>
        <w:textAlignment w:val="auto"/>
        <w:rPr>
          <w:rFonts w:ascii="宋体" w:cs="宋体"/>
          <w:bCs/>
          <w:color w:val="auto"/>
          <w:kern w:val="0"/>
          <w:szCs w:val="21"/>
        </w:rPr>
      </w:pPr>
      <w:r>
        <w:rPr>
          <w:rFonts w:ascii="宋体" w:cs="宋体"/>
          <w:bCs/>
          <w:color w:val="auto"/>
          <w:kern w:val="0"/>
          <w:szCs w:val="21"/>
        </w:rPr>
        <w:t>3.</w:t>
      </w:r>
      <w:r>
        <w:rPr>
          <w:rFonts w:hint="eastAsia" w:ascii="宋体" w:cs="宋体"/>
          <w:bCs/>
          <w:color w:val="auto"/>
          <w:kern w:val="0"/>
          <w:szCs w:val="21"/>
        </w:rPr>
        <w:t>服务承诺书（附件7）</w:t>
      </w:r>
    </w:p>
    <w:p w14:paraId="1A88F1AA">
      <w:pPr>
        <w:keepNext w:val="0"/>
        <w:keepLines w:val="0"/>
        <w:pageBreakBefore w:val="0"/>
        <w:widowControl/>
        <w:kinsoku/>
        <w:overflowPunct/>
        <w:topLinePunct w:val="0"/>
        <w:bidi w:val="0"/>
        <w:adjustRightInd w:val="0"/>
        <w:snapToGrid w:val="0"/>
        <w:spacing w:line="360" w:lineRule="exact"/>
        <w:ind w:firstLine="420" w:firstLineChars="200"/>
        <w:jc w:val="left"/>
        <w:textAlignment w:val="auto"/>
        <w:rPr>
          <w:rFonts w:ascii="宋体" w:cs="宋体"/>
          <w:bCs/>
          <w:color w:val="auto"/>
          <w:kern w:val="0"/>
          <w:szCs w:val="21"/>
        </w:rPr>
      </w:pPr>
      <w:r>
        <w:rPr>
          <w:rFonts w:ascii="宋体" w:cs="宋体"/>
          <w:bCs/>
          <w:color w:val="auto"/>
          <w:kern w:val="0"/>
          <w:szCs w:val="21"/>
        </w:rPr>
        <w:t>4.</w:t>
      </w:r>
      <w:r>
        <w:rPr>
          <w:rFonts w:hint="eastAsia" w:ascii="宋体" w:cs="宋体"/>
          <w:bCs/>
          <w:color w:val="auto"/>
          <w:kern w:val="0"/>
          <w:szCs w:val="21"/>
        </w:rPr>
        <w:t>偏离表（附件8）</w:t>
      </w:r>
    </w:p>
    <w:p w14:paraId="2AC50DCF">
      <w:pPr>
        <w:keepNext w:val="0"/>
        <w:keepLines w:val="0"/>
        <w:pageBreakBefore w:val="0"/>
        <w:widowControl/>
        <w:kinsoku/>
        <w:overflowPunct/>
        <w:topLinePunct w:val="0"/>
        <w:bidi w:val="0"/>
        <w:adjustRightInd w:val="0"/>
        <w:snapToGrid w:val="0"/>
        <w:spacing w:line="360" w:lineRule="exact"/>
        <w:ind w:firstLine="420" w:firstLineChars="200"/>
        <w:jc w:val="left"/>
        <w:textAlignment w:val="auto"/>
        <w:rPr>
          <w:rFonts w:ascii="宋体" w:cs="宋体"/>
          <w:bCs/>
          <w:color w:val="auto"/>
          <w:kern w:val="0"/>
          <w:szCs w:val="21"/>
        </w:rPr>
      </w:pPr>
      <w:r>
        <w:rPr>
          <w:rFonts w:ascii="宋体" w:cs="宋体"/>
          <w:bCs/>
          <w:color w:val="auto"/>
          <w:kern w:val="0"/>
          <w:szCs w:val="21"/>
        </w:rPr>
        <w:t>5.</w:t>
      </w:r>
      <w:r>
        <w:rPr>
          <w:rFonts w:hint="eastAsia" w:ascii="宋体" w:cs="宋体"/>
          <w:bCs/>
          <w:color w:val="auto"/>
          <w:kern w:val="0"/>
          <w:szCs w:val="21"/>
        </w:rPr>
        <w:t>其他资料</w:t>
      </w:r>
    </w:p>
    <w:p w14:paraId="2173BADD">
      <w:pPr>
        <w:keepNext w:val="0"/>
        <w:keepLines w:val="0"/>
        <w:pageBreakBefore w:val="0"/>
        <w:kinsoku/>
        <w:overflowPunct/>
        <w:topLinePunct w:val="0"/>
        <w:bidi w:val="0"/>
        <w:adjustRightInd w:val="0"/>
        <w:snapToGrid w:val="0"/>
        <w:spacing w:line="360" w:lineRule="exact"/>
        <w:ind w:firstLine="422" w:firstLineChars="200"/>
        <w:textAlignment w:val="auto"/>
        <w:outlineLvl w:val="1"/>
        <w:rPr>
          <w:rFonts w:ascii="宋体" w:hAnsi="宋体" w:cs="宋体"/>
          <w:b/>
          <w:color w:val="auto"/>
          <w:kern w:val="0"/>
          <w:szCs w:val="21"/>
        </w:rPr>
      </w:pPr>
      <w:r>
        <w:rPr>
          <w:rFonts w:hint="eastAsia" w:ascii="宋体" w:hAnsi="宋体" w:cs="宋体"/>
          <w:b/>
          <w:color w:val="auto"/>
          <w:kern w:val="0"/>
          <w:szCs w:val="21"/>
        </w:rPr>
        <w:t>（三）说明</w:t>
      </w:r>
    </w:p>
    <w:p w14:paraId="279ECF14">
      <w:pPr>
        <w:keepNext w:val="0"/>
        <w:keepLines w:val="0"/>
        <w:pageBreakBefore w:val="0"/>
        <w:widowControl/>
        <w:kinsoku/>
        <w:overflowPunct/>
        <w:topLinePunct w:val="0"/>
        <w:bidi w:val="0"/>
        <w:adjustRightInd w:val="0"/>
        <w:snapToGrid w:val="0"/>
        <w:spacing w:line="360" w:lineRule="exact"/>
        <w:ind w:firstLine="420" w:firstLineChars="200"/>
        <w:jc w:val="left"/>
        <w:textAlignment w:val="auto"/>
        <w:rPr>
          <w:rFonts w:ascii="宋体" w:cs="宋体"/>
          <w:bCs/>
          <w:color w:val="auto"/>
          <w:kern w:val="0"/>
          <w:szCs w:val="21"/>
        </w:rPr>
      </w:pPr>
      <w:r>
        <w:rPr>
          <w:rFonts w:hint="eastAsia" w:ascii="宋体" w:cs="宋体"/>
          <w:bCs/>
          <w:color w:val="auto"/>
          <w:kern w:val="0"/>
          <w:szCs w:val="21"/>
        </w:rPr>
        <w:t>1.本询价通知书中所有带“★”内容均必须提供并加盖供应商公章，否则将作为无效响应文件处理。</w:t>
      </w:r>
    </w:p>
    <w:p w14:paraId="245A1BFF">
      <w:pPr>
        <w:keepNext w:val="0"/>
        <w:keepLines w:val="0"/>
        <w:pageBreakBefore w:val="0"/>
        <w:widowControl/>
        <w:kinsoku/>
        <w:overflowPunct/>
        <w:topLinePunct w:val="0"/>
        <w:bidi w:val="0"/>
        <w:adjustRightInd w:val="0"/>
        <w:snapToGrid w:val="0"/>
        <w:spacing w:line="360" w:lineRule="exact"/>
        <w:ind w:firstLine="420" w:firstLineChars="200"/>
        <w:jc w:val="left"/>
        <w:textAlignment w:val="auto"/>
        <w:rPr>
          <w:rFonts w:ascii="宋体" w:cs="宋体"/>
          <w:bCs/>
          <w:color w:val="auto"/>
          <w:kern w:val="0"/>
          <w:szCs w:val="21"/>
        </w:rPr>
      </w:pPr>
      <w:r>
        <w:rPr>
          <w:rFonts w:hint="eastAsia" w:ascii="宋体" w:cs="宋体"/>
          <w:bCs/>
          <w:color w:val="auto"/>
          <w:kern w:val="0"/>
          <w:szCs w:val="21"/>
        </w:rPr>
        <w:t>2.供应商应保证所提供的上述资料的真实性和合法性。</w:t>
      </w:r>
    </w:p>
    <w:p w14:paraId="1FBDD33B">
      <w:pPr>
        <w:keepNext w:val="0"/>
        <w:keepLines w:val="0"/>
        <w:pageBreakBefore w:val="0"/>
        <w:widowControl/>
        <w:kinsoku/>
        <w:overflowPunct/>
        <w:topLinePunct w:val="0"/>
        <w:bidi w:val="0"/>
        <w:adjustRightInd w:val="0"/>
        <w:snapToGrid w:val="0"/>
        <w:spacing w:line="360" w:lineRule="exact"/>
        <w:ind w:firstLine="420" w:firstLineChars="200"/>
        <w:jc w:val="left"/>
        <w:textAlignment w:val="auto"/>
        <w:rPr>
          <w:rFonts w:ascii="宋体" w:cs="宋体"/>
          <w:color w:val="auto"/>
          <w:kern w:val="0"/>
          <w:szCs w:val="21"/>
        </w:rPr>
      </w:pPr>
      <w:r>
        <w:rPr>
          <w:rFonts w:hint="eastAsia" w:ascii="宋体" w:cs="宋体"/>
          <w:bCs/>
          <w:color w:val="auto"/>
          <w:kern w:val="0"/>
          <w:szCs w:val="21"/>
        </w:rPr>
        <w:t>3.询价响应文件</w:t>
      </w:r>
      <w:r>
        <w:rPr>
          <w:rFonts w:hint="eastAsia" w:ascii="宋体" w:cs="宋体"/>
          <w:color w:val="auto"/>
          <w:kern w:val="0"/>
          <w:szCs w:val="21"/>
        </w:rPr>
        <w:t>中复印件需加盖供应商公章。</w:t>
      </w:r>
    </w:p>
    <w:p w14:paraId="3CFF1494">
      <w:pPr>
        <w:keepNext w:val="0"/>
        <w:keepLines w:val="0"/>
        <w:pageBreakBefore w:val="0"/>
        <w:kinsoku/>
        <w:overflowPunct/>
        <w:topLinePunct w:val="0"/>
        <w:bidi w:val="0"/>
        <w:adjustRightInd w:val="0"/>
        <w:snapToGrid w:val="0"/>
        <w:spacing w:line="360" w:lineRule="exact"/>
        <w:ind w:firstLine="420" w:firstLineChars="200"/>
        <w:textAlignment w:val="auto"/>
        <w:rPr>
          <w:rFonts w:hint="eastAsia" w:ascii="宋体" w:cs="宋体"/>
          <w:b/>
          <w:bCs/>
          <w:color w:val="auto"/>
          <w:kern w:val="0"/>
          <w:szCs w:val="21"/>
        </w:rPr>
      </w:pPr>
      <w:r>
        <w:rPr>
          <w:rFonts w:ascii="宋体" w:cs="宋体"/>
          <w:color w:val="auto"/>
          <w:kern w:val="0"/>
          <w:szCs w:val="21"/>
        </w:rPr>
        <w:t>4.</w:t>
      </w:r>
      <w:r>
        <w:rPr>
          <w:rFonts w:hint="eastAsia" w:ascii="宋体" w:cs="宋体"/>
          <w:color w:val="auto"/>
          <w:kern w:val="0"/>
          <w:szCs w:val="21"/>
        </w:rPr>
        <w:t>询价</w:t>
      </w:r>
      <w:r>
        <w:rPr>
          <w:rFonts w:ascii="宋体" w:cs="宋体"/>
          <w:color w:val="auto"/>
          <w:kern w:val="0"/>
          <w:szCs w:val="21"/>
        </w:rPr>
        <w:t>响应文件</w:t>
      </w:r>
      <w:r>
        <w:rPr>
          <w:rFonts w:hint="eastAsia" w:ascii="宋体" w:cs="宋体"/>
          <w:color w:val="auto"/>
          <w:kern w:val="0"/>
          <w:szCs w:val="21"/>
        </w:rPr>
        <w:t>提供装订的</w:t>
      </w:r>
      <w:r>
        <w:rPr>
          <w:rFonts w:hint="eastAsia" w:ascii="宋体" w:cs="宋体"/>
          <w:b/>
          <w:color w:val="auto"/>
          <w:kern w:val="0"/>
          <w:szCs w:val="21"/>
        </w:rPr>
        <w:t>壹份“正本”、贰份“副本”、壹份“电子文档”（载体采用“电子光盘”或“U盘”，内容包含全套响应文件）。</w:t>
      </w:r>
      <w:r>
        <w:rPr>
          <w:rFonts w:hint="eastAsia" w:ascii="宋体" w:hAnsi="宋体" w:cs="宋体"/>
          <w:b/>
          <w:color w:val="auto"/>
          <w:szCs w:val="21"/>
        </w:rPr>
        <w:t>正本、副本、电子文档均应当密封，</w:t>
      </w:r>
      <w:r>
        <w:rPr>
          <w:rFonts w:hint="eastAsia" w:ascii="宋体" w:hAnsi="宋体" w:cs="宋体"/>
          <w:color w:val="auto"/>
          <w:szCs w:val="21"/>
        </w:rPr>
        <w:t>所有</w:t>
      </w:r>
      <w:r>
        <w:rPr>
          <w:rFonts w:ascii="宋体" w:hAnsi="宋体" w:cs="宋体"/>
          <w:color w:val="auto"/>
          <w:szCs w:val="21"/>
        </w:rPr>
        <w:t>封袋上都应当</w:t>
      </w:r>
      <w:r>
        <w:rPr>
          <w:rFonts w:hint="eastAsia" w:ascii="宋体" w:hAnsi="宋体" w:cs="宋体"/>
          <w:color w:val="auto"/>
          <w:szCs w:val="21"/>
        </w:rPr>
        <w:t>加盖供应商公章。纸质版投标文件正本和副本如有不一致之处，以纸质版正本为准。</w:t>
      </w:r>
      <w:r>
        <w:rPr>
          <w:rFonts w:hint="eastAsia" w:ascii="宋体" w:hAnsi="宋体" w:cs="宋体"/>
          <w:b/>
          <w:bCs/>
          <w:color w:val="auto"/>
          <w:szCs w:val="21"/>
          <w:lang w:val="en-US" w:eastAsia="zh-CN"/>
        </w:rPr>
        <w:t>供应商应同时在代理机构“网络招标线询价”系统报价，</w:t>
      </w:r>
      <w:r>
        <w:rPr>
          <w:rFonts w:hint="eastAsia" w:ascii="宋体" w:cs="宋体"/>
          <w:b/>
          <w:bCs/>
          <w:color w:val="auto"/>
          <w:kern w:val="0"/>
          <w:szCs w:val="21"/>
        </w:rPr>
        <w:t>否则</w:t>
      </w:r>
      <w:r>
        <w:rPr>
          <w:rFonts w:hint="eastAsia" w:ascii="宋体" w:cs="宋体"/>
          <w:b/>
          <w:bCs/>
          <w:color w:val="auto"/>
          <w:kern w:val="0"/>
          <w:szCs w:val="21"/>
          <w:lang w:val="en-US" w:eastAsia="zh-CN"/>
        </w:rPr>
        <w:t>视为</w:t>
      </w:r>
      <w:r>
        <w:rPr>
          <w:rFonts w:hint="eastAsia" w:ascii="宋体" w:cs="宋体"/>
          <w:b/>
          <w:bCs/>
          <w:color w:val="auto"/>
          <w:kern w:val="0"/>
          <w:szCs w:val="21"/>
        </w:rPr>
        <w:t>无效响应。</w:t>
      </w:r>
    </w:p>
    <w:p w14:paraId="601977FA">
      <w:pPr>
        <w:keepNext w:val="0"/>
        <w:keepLines w:val="0"/>
        <w:pageBreakBefore w:val="0"/>
        <w:kinsoku/>
        <w:overflowPunct/>
        <w:topLinePunct w:val="0"/>
        <w:bidi w:val="0"/>
        <w:adjustRightInd w:val="0"/>
        <w:snapToGrid w:val="0"/>
        <w:spacing w:line="360" w:lineRule="exact"/>
        <w:ind w:firstLine="422" w:firstLineChars="200"/>
        <w:textAlignment w:val="auto"/>
        <w:rPr>
          <w:rFonts w:ascii="宋体" w:cs="Arial"/>
          <w:b/>
          <w:color w:val="auto"/>
          <w:szCs w:val="21"/>
        </w:rPr>
      </w:pPr>
      <w:r>
        <w:rPr>
          <w:rFonts w:hint="eastAsia" w:ascii="宋体" w:hAnsi="宋体" w:cs="宋体"/>
          <w:b/>
          <w:color w:val="auto"/>
          <w:kern w:val="0"/>
          <w:szCs w:val="21"/>
        </w:rPr>
        <w:t>三、报价要求</w:t>
      </w:r>
    </w:p>
    <w:p w14:paraId="26E2001B">
      <w:pPr>
        <w:keepNext w:val="0"/>
        <w:keepLines w:val="0"/>
        <w:pageBreakBefore w:val="0"/>
        <w:tabs>
          <w:tab w:val="left" w:pos="284"/>
        </w:tabs>
        <w:kinsoku/>
        <w:overflowPunct/>
        <w:topLinePunct w:val="0"/>
        <w:bidi w:val="0"/>
        <w:adjustRightInd w:val="0"/>
        <w:snapToGrid w:val="0"/>
        <w:spacing w:line="360" w:lineRule="exact"/>
        <w:ind w:firstLine="420" w:firstLineChars="200"/>
        <w:textAlignment w:val="auto"/>
        <w:rPr>
          <w:rFonts w:ascii="宋体" w:cs="Arial"/>
          <w:color w:val="auto"/>
          <w:szCs w:val="21"/>
        </w:rPr>
      </w:pPr>
      <w:r>
        <w:rPr>
          <w:rFonts w:hint="eastAsia" w:ascii="宋体" w:cs="Arial"/>
          <w:color w:val="auto"/>
          <w:szCs w:val="21"/>
        </w:rPr>
        <w:t>本项目报价</w:t>
      </w:r>
      <w:r>
        <w:rPr>
          <w:rFonts w:hint="eastAsia" w:ascii="宋体" w:cs="Arial"/>
          <w:color w:val="auto"/>
          <w:szCs w:val="21"/>
          <w:highlight w:val="none"/>
        </w:rPr>
        <w:t>为</w:t>
      </w:r>
      <w:r>
        <w:rPr>
          <w:rFonts w:hint="eastAsia" w:ascii="宋体" w:cs="Arial"/>
          <w:b/>
          <w:color w:val="auto"/>
          <w:szCs w:val="21"/>
          <w:highlight w:val="none"/>
          <w:u w:val="single"/>
        </w:rPr>
        <w:t>固定</w:t>
      </w:r>
      <w:r>
        <w:rPr>
          <w:rFonts w:hint="eastAsia" w:ascii="宋体" w:cs="Arial"/>
          <w:b/>
          <w:color w:val="auto"/>
          <w:szCs w:val="21"/>
          <w:highlight w:val="none"/>
          <w:u w:val="single"/>
          <w:lang w:val="en-US" w:eastAsia="zh-CN"/>
        </w:rPr>
        <w:t>单</w:t>
      </w:r>
      <w:r>
        <w:rPr>
          <w:rFonts w:hint="eastAsia" w:ascii="宋体" w:cs="Arial"/>
          <w:b/>
          <w:color w:val="auto"/>
          <w:szCs w:val="21"/>
          <w:highlight w:val="none"/>
          <w:u w:val="single"/>
        </w:rPr>
        <w:t>价</w:t>
      </w:r>
      <w:r>
        <w:rPr>
          <w:rFonts w:hint="eastAsia" w:ascii="宋体" w:cs="Arial"/>
          <w:b/>
          <w:color w:val="auto"/>
          <w:szCs w:val="21"/>
          <w:highlight w:val="none"/>
        </w:rPr>
        <w:t>，</w:t>
      </w:r>
      <w:r>
        <w:rPr>
          <w:rFonts w:hint="eastAsia" w:ascii="宋体" w:cs="Arial"/>
          <w:color w:val="auto"/>
          <w:szCs w:val="21"/>
          <w:highlight w:val="none"/>
        </w:rPr>
        <w:t>总价</w:t>
      </w:r>
      <w:r>
        <w:rPr>
          <w:rFonts w:hint="eastAsia" w:ascii="宋体" w:cs="Arial"/>
          <w:color w:val="auto"/>
          <w:szCs w:val="21"/>
        </w:rPr>
        <w:t>应包括询价通知书所确定的采购范围相应服务的提供、人员（包括工资和补贴）、办公场所及设施、保险、劳保、管理、各种税费、利润、税金、政策性文件规定及合同包含的所有风险、责任等各项应有费用，以及为完成该项服务项目所涉及到的一切相关费用，采购人不再支付其他任何费用。</w:t>
      </w:r>
    </w:p>
    <w:p w14:paraId="16A16A38">
      <w:pPr>
        <w:keepNext w:val="0"/>
        <w:keepLines w:val="0"/>
        <w:pageBreakBefore w:val="0"/>
        <w:kinsoku/>
        <w:overflowPunct/>
        <w:topLinePunct w:val="0"/>
        <w:bidi w:val="0"/>
        <w:adjustRightInd w:val="0"/>
        <w:snapToGrid w:val="0"/>
        <w:spacing w:line="360" w:lineRule="exact"/>
        <w:ind w:firstLine="422" w:firstLineChars="200"/>
        <w:textAlignment w:val="auto"/>
        <w:outlineLvl w:val="1"/>
        <w:rPr>
          <w:rFonts w:ascii="宋体" w:hAnsi="宋体" w:cs="宋体"/>
          <w:b/>
          <w:color w:val="auto"/>
          <w:kern w:val="0"/>
          <w:szCs w:val="21"/>
        </w:rPr>
      </w:pPr>
      <w:r>
        <w:rPr>
          <w:rFonts w:hint="eastAsia" w:ascii="宋体" w:hAnsi="宋体" w:cs="宋体"/>
          <w:b/>
          <w:color w:val="auto"/>
          <w:kern w:val="0"/>
          <w:szCs w:val="21"/>
        </w:rPr>
        <w:t>四、评审、定标方法</w:t>
      </w:r>
    </w:p>
    <w:p w14:paraId="02F8B141">
      <w:pPr>
        <w:keepNext w:val="0"/>
        <w:keepLines w:val="0"/>
        <w:pageBreakBefore w:val="0"/>
        <w:widowControl/>
        <w:kinsoku/>
        <w:overflowPunct/>
        <w:topLinePunct w:val="0"/>
        <w:bidi w:val="0"/>
        <w:adjustRightInd w:val="0"/>
        <w:snapToGrid w:val="0"/>
        <w:spacing w:line="360" w:lineRule="exact"/>
        <w:ind w:firstLine="420" w:firstLineChars="200"/>
        <w:jc w:val="left"/>
        <w:textAlignment w:val="auto"/>
        <w:rPr>
          <w:rFonts w:ascii="宋体" w:cs="宋体"/>
          <w:color w:val="auto"/>
          <w:kern w:val="0"/>
          <w:szCs w:val="21"/>
        </w:rPr>
      </w:pPr>
      <w:r>
        <w:rPr>
          <w:rFonts w:hint="eastAsia" w:ascii="宋体" w:cs="宋体"/>
          <w:color w:val="auto"/>
          <w:kern w:val="0"/>
          <w:szCs w:val="21"/>
        </w:rPr>
        <w:t>1.</w:t>
      </w:r>
      <w:r>
        <w:rPr>
          <w:rFonts w:hint="eastAsia" w:ascii="宋体" w:cs="宋体"/>
          <w:b/>
          <w:color w:val="auto"/>
          <w:kern w:val="0"/>
          <w:szCs w:val="21"/>
        </w:rPr>
        <w:t>报价在采购预算价格及最高限价以下的，为有效报价。</w:t>
      </w:r>
      <w:r>
        <w:rPr>
          <w:rFonts w:hint="eastAsia" w:ascii="宋体" w:cs="宋体"/>
          <w:color w:val="auto"/>
          <w:kern w:val="0"/>
          <w:szCs w:val="21"/>
        </w:rPr>
        <w:t>超出此范围的报价为无效报价。无效报价的响应文件不进行评审，也不得成交。本项目采用最低评标价法，即在满足询价通知书实质性要求，并符合采购需求、质量和服务相等的前提下，以提出最低报价的供应商作为成交供应商。</w:t>
      </w:r>
    </w:p>
    <w:p w14:paraId="6739888D">
      <w:pPr>
        <w:keepNext w:val="0"/>
        <w:keepLines w:val="0"/>
        <w:pageBreakBefore w:val="0"/>
        <w:kinsoku/>
        <w:overflowPunct/>
        <w:topLinePunct w:val="0"/>
        <w:bidi w:val="0"/>
        <w:adjustRightInd w:val="0"/>
        <w:snapToGrid w:val="0"/>
        <w:spacing w:line="360" w:lineRule="exact"/>
        <w:ind w:firstLine="420" w:firstLineChars="200"/>
        <w:textAlignment w:val="auto"/>
        <w:rPr>
          <w:rFonts w:ascii="宋体" w:hAnsi="宋体" w:cs="宋体"/>
          <w:color w:val="auto"/>
          <w:szCs w:val="21"/>
        </w:rPr>
      </w:pPr>
      <w:r>
        <w:rPr>
          <w:rFonts w:ascii="宋体" w:hAnsi="宋体" w:cs="宋体"/>
          <w:color w:val="auto"/>
          <w:kern w:val="0"/>
          <w:szCs w:val="21"/>
        </w:rPr>
        <w:t>2.</w:t>
      </w:r>
      <w:r>
        <w:rPr>
          <w:rFonts w:hint="eastAsia" w:ascii="宋体" w:hAnsi="宋体" w:cs="宋体"/>
          <w:color w:val="auto"/>
          <w:szCs w:val="21"/>
        </w:rPr>
        <w:t>采购人授权询价小组直接确定成交供应商。</w:t>
      </w:r>
    </w:p>
    <w:p w14:paraId="67EE2142">
      <w:pPr>
        <w:keepNext w:val="0"/>
        <w:keepLines w:val="0"/>
        <w:pageBreakBefore w:val="0"/>
        <w:kinsoku/>
        <w:overflowPunct/>
        <w:topLinePunct w:val="0"/>
        <w:bidi w:val="0"/>
        <w:adjustRightInd w:val="0"/>
        <w:snapToGrid w:val="0"/>
        <w:spacing w:line="360" w:lineRule="exact"/>
        <w:ind w:firstLine="422" w:firstLineChars="200"/>
        <w:textAlignment w:val="auto"/>
        <w:outlineLvl w:val="1"/>
        <w:rPr>
          <w:rFonts w:ascii="宋体" w:hAnsi="宋体" w:cs="宋体"/>
          <w:b/>
          <w:color w:val="auto"/>
          <w:kern w:val="0"/>
          <w:szCs w:val="21"/>
        </w:rPr>
      </w:pPr>
      <w:r>
        <w:rPr>
          <w:rFonts w:hint="eastAsia" w:ascii="宋体" w:hAnsi="宋体" w:cs="宋体"/>
          <w:b/>
          <w:color w:val="auto"/>
          <w:kern w:val="0"/>
          <w:szCs w:val="21"/>
        </w:rPr>
        <w:t>五</w:t>
      </w:r>
      <w:r>
        <w:rPr>
          <w:rFonts w:ascii="宋体" w:hAnsi="宋体" w:cs="宋体"/>
          <w:b/>
          <w:color w:val="auto"/>
          <w:kern w:val="0"/>
          <w:szCs w:val="21"/>
        </w:rPr>
        <w:t>、</w:t>
      </w:r>
      <w:r>
        <w:rPr>
          <w:rFonts w:hint="eastAsia" w:ascii="宋体" w:hAnsi="宋体" w:cs="宋体"/>
          <w:b/>
          <w:color w:val="auto"/>
          <w:kern w:val="0"/>
          <w:szCs w:val="21"/>
        </w:rPr>
        <w:t>成交结果及公示</w:t>
      </w:r>
    </w:p>
    <w:p w14:paraId="1AAE1BA5">
      <w:pPr>
        <w:keepNext w:val="0"/>
        <w:keepLines w:val="0"/>
        <w:pageBreakBefore w:val="0"/>
        <w:kinsoku/>
        <w:overflowPunct/>
        <w:topLinePunct w:val="0"/>
        <w:bidi w:val="0"/>
        <w:adjustRightInd w:val="0"/>
        <w:snapToGrid w:val="0"/>
        <w:spacing w:line="360" w:lineRule="exact"/>
        <w:ind w:firstLine="420" w:firstLineChars="200"/>
        <w:textAlignment w:val="auto"/>
        <w:rPr>
          <w:rFonts w:ascii="宋体" w:hAnsi="宋体" w:cs="宋体"/>
          <w:color w:val="auto"/>
          <w:szCs w:val="21"/>
        </w:rPr>
      </w:pPr>
      <w:r>
        <w:rPr>
          <w:rFonts w:hint="eastAsia" w:ascii="宋体" w:hAnsi="宋体" w:cs="宋体"/>
          <w:color w:val="auto"/>
          <w:szCs w:val="21"/>
        </w:rPr>
        <w:t>代理机构将成交结果在</w:t>
      </w:r>
      <w:r>
        <w:rPr>
          <w:rFonts w:hint="eastAsia" w:ascii="宋体" w:hAnsi="宋体"/>
          <w:color w:val="auto"/>
          <w:szCs w:val="21"/>
        </w:rPr>
        <w:t>原公告媒体</w:t>
      </w:r>
      <w:r>
        <w:rPr>
          <w:rFonts w:hint="eastAsia" w:ascii="宋体" w:hAnsi="宋体" w:cs="宋体"/>
          <w:color w:val="auto"/>
          <w:szCs w:val="21"/>
        </w:rPr>
        <w:t>上予以公告。公告期限为自公告发布之日起1个工作日。</w:t>
      </w:r>
    </w:p>
    <w:p w14:paraId="28BBF860">
      <w:pPr>
        <w:keepNext w:val="0"/>
        <w:keepLines w:val="0"/>
        <w:pageBreakBefore w:val="0"/>
        <w:kinsoku/>
        <w:overflowPunct/>
        <w:topLinePunct w:val="0"/>
        <w:bidi w:val="0"/>
        <w:adjustRightInd w:val="0"/>
        <w:snapToGrid w:val="0"/>
        <w:spacing w:line="360" w:lineRule="exact"/>
        <w:ind w:firstLine="422" w:firstLineChars="200"/>
        <w:textAlignment w:val="auto"/>
        <w:outlineLvl w:val="1"/>
        <w:rPr>
          <w:rFonts w:ascii="宋体" w:hAnsi="宋体" w:cs="宋体"/>
          <w:b/>
          <w:color w:val="auto"/>
          <w:kern w:val="0"/>
          <w:szCs w:val="21"/>
        </w:rPr>
      </w:pPr>
      <w:r>
        <w:rPr>
          <w:rFonts w:hint="eastAsia" w:ascii="宋体" w:hAnsi="宋体" w:cs="宋体"/>
          <w:b/>
          <w:color w:val="auto"/>
          <w:kern w:val="0"/>
          <w:szCs w:val="21"/>
        </w:rPr>
        <w:t>六、成交通知书</w:t>
      </w:r>
    </w:p>
    <w:p w14:paraId="6155E081">
      <w:pPr>
        <w:keepNext w:val="0"/>
        <w:keepLines w:val="0"/>
        <w:pageBreakBefore w:val="0"/>
        <w:kinsoku/>
        <w:overflowPunct/>
        <w:topLinePunct w:val="0"/>
        <w:bidi w:val="0"/>
        <w:adjustRightInd w:val="0"/>
        <w:snapToGrid w:val="0"/>
        <w:spacing w:line="360" w:lineRule="exact"/>
        <w:ind w:firstLine="420" w:firstLineChars="200"/>
        <w:textAlignment w:val="auto"/>
        <w:rPr>
          <w:rFonts w:ascii="宋体" w:hAnsi="宋体" w:cs="宋体"/>
          <w:color w:val="auto"/>
          <w:szCs w:val="21"/>
        </w:rPr>
      </w:pPr>
      <w:r>
        <w:rPr>
          <w:rFonts w:ascii="宋体" w:hAnsi="宋体" w:cs="宋体"/>
          <w:color w:val="auto"/>
          <w:szCs w:val="21"/>
        </w:rPr>
        <w:t>1.</w:t>
      </w:r>
      <w:r>
        <w:rPr>
          <w:rFonts w:hint="eastAsia" w:ascii="宋体" w:hAnsi="宋体" w:cs="宋体"/>
          <w:color w:val="auto"/>
          <w:szCs w:val="21"/>
        </w:rPr>
        <w:t>成交结果确定后，代理机构将向成交供应商发出成交通知书。</w:t>
      </w:r>
    </w:p>
    <w:p w14:paraId="6F18BCAA">
      <w:pPr>
        <w:keepNext w:val="0"/>
        <w:keepLines w:val="0"/>
        <w:pageBreakBefore w:val="0"/>
        <w:kinsoku/>
        <w:overflowPunct/>
        <w:topLinePunct w:val="0"/>
        <w:bidi w:val="0"/>
        <w:adjustRightInd w:val="0"/>
        <w:snapToGrid w:val="0"/>
        <w:spacing w:line="360" w:lineRule="exact"/>
        <w:ind w:firstLine="420" w:firstLineChars="200"/>
        <w:textAlignment w:val="auto"/>
        <w:rPr>
          <w:rFonts w:ascii="宋体" w:hAnsi="宋体" w:cs="宋体"/>
          <w:color w:val="auto"/>
          <w:szCs w:val="21"/>
        </w:rPr>
      </w:pPr>
      <w:r>
        <w:rPr>
          <w:rFonts w:ascii="宋体" w:hAnsi="宋体" w:cs="宋体"/>
          <w:color w:val="auto"/>
          <w:szCs w:val="21"/>
        </w:rPr>
        <w:t>2.</w:t>
      </w:r>
      <w:r>
        <w:rPr>
          <w:rFonts w:hint="eastAsia" w:ascii="宋体" w:hAnsi="宋体" w:cs="宋体"/>
          <w:color w:val="auto"/>
          <w:szCs w:val="21"/>
        </w:rPr>
        <w:t>成交通知对采购人和成交供应商具有法律约束力。成交通知书发出后，采购人改变成交结果或者成交单位供应商放弃成交资格，均应当承担相应的法律责任，且不影响成交服务费的支付。</w:t>
      </w:r>
    </w:p>
    <w:p w14:paraId="04F651DC">
      <w:pPr>
        <w:keepNext w:val="0"/>
        <w:keepLines w:val="0"/>
        <w:pageBreakBefore w:val="0"/>
        <w:kinsoku/>
        <w:overflowPunct/>
        <w:topLinePunct w:val="0"/>
        <w:bidi w:val="0"/>
        <w:adjustRightInd w:val="0"/>
        <w:snapToGrid w:val="0"/>
        <w:spacing w:line="360" w:lineRule="exact"/>
        <w:ind w:firstLine="422" w:firstLineChars="200"/>
        <w:textAlignment w:val="auto"/>
        <w:outlineLvl w:val="1"/>
        <w:rPr>
          <w:rFonts w:ascii="宋体" w:hAnsi="宋体" w:cs="宋体"/>
          <w:b/>
          <w:color w:val="auto"/>
          <w:kern w:val="0"/>
          <w:szCs w:val="21"/>
          <w:highlight w:val="none"/>
        </w:rPr>
      </w:pPr>
      <w:r>
        <w:rPr>
          <w:rFonts w:hint="eastAsia" w:ascii="宋体" w:hAnsi="宋体" w:cs="宋体"/>
          <w:b/>
          <w:color w:val="auto"/>
          <w:kern w:val="0"/>
          <w:szCs w:val="21"/>
          <w:highlight w:val="none"/>
        </w:rPr>
        <w:t>七、代理机构服务费</w:t>
      </w:r>
    </w:p>
    <w:p w14:paraId="57B9B6CE">
      <w:pPr>
        <w:keepNext w:val="0"/>
        <w:keepLines w:val="0"/>
        <w:pageBreakBefore w:val="0"/>
        <w:kinsoku/>
        <w:overflowPunct/>
        <w:topLinePunct w:val="0"/>
        <w:bidi w:val="0"/>
        <w:adjustRightInd w:val="0"/>
        <w:snapToGrid w:val="0"/>
        <w:spacing w:line="360" w:lineRule="exact"/>
        <w:ind w:firstLine="420" w:firstLineChars="200"/>
        <w:jc w:val="left"/>
        <w:textAlignment w:val="auto"/>
        <w:rPr>
          <w:rFonts w:ascii="宋体" w:hAnsi="宋体" w:cs="宋体"/>
          <w:color w:val="auto"/>
          <w:szCs w:val="21"/>
        </w:rPr>
      </w:pPr>
      <w:r>
        <w:rPr>
          <w:rFonts w:hint="eastAsia" w:ascii="宋体" w:hAnsi="宋体" w:cs="宋体"/>
          <w:color w:val="auto"/>
          <w:szCs w:val="21"/>
          <w:highlight w:val="none"/>
          <w:lang w:val="en-US" w:eastAsia="zh-CN"/>
        </w:rPr>
        <w:t>1.</w:t>
      </w:r>
      <w:r>
        <w:rPr>
          <w:rFonts w:hint="eastAsia" w:ascii="宋体" w:hAnsi="宋体" w:cs="宋体"/>
          <w:color w:val="auto"/>
          <w:szCs w:val="21"/>
          <w:highlight w:val="none"/>
        </w:rPr>
        <w:t>因采购人预算金额包含代理费，本项目向成交供应商</w:t>
      </w:r>
      <w:r>
        <w:rPr>
          <w:rFonts w:hint="eastAsia" w:ascii="宋体" w:hAnsi="宋体" w:cs="宋体"/>
          <w:color w:val="auto"/>
          <w:szCs w:val="21"/>
          <w:highlight w:val="none"/>
          <w:lang w:val="en-US" w:eastAsia="zh-CN"/>
        </w:rPr>
        <w:t>收取代理服务费</w:t>
      </w:r>
      <w:r>
        <w:rPr>
          <w:rFonts w:hint="eastAsia" w:cs="宋体" w:asciiTheme="majorEastAsia" w:hAnsiTheme="majorEastAsia" w:eastAsiaTheme="majorEastAsia"/>
          <w:color w:val="auto"/>
          <w:szCs w:val="21"/>
          <w:highlight w:val="none"/>
          <w:lang w:eastAsia="zh-CN"/>
        </w:rPr>
        <w:t>，</w:t>
      </w:r>
      <w:r>
        <w:rPr>
          <w:rFonts w:hint="eastAsia" w:cs="宋体" w:asciiTheme="majorEastAsia" w:hAnsiTheme="majorEastAsia" w:eastAsiaTheme="majorEastAsia"/>
          <w:color w:val="auto"/>
          <w:szCs w:val="21"/>
          <w:highlight w:val="none"/>
          <w:lang w:val="en-US" w:eastAsia="zh-CN"/>
        </w:rPr>
        <w:t>供应商报价时应包含此项费用</w:t>
      </w:r>
      <w:r>
        <w:rPr>
          <w:rFonts w:hint="eastAsia" w:ascii="宋体" w:hAnsi="宋体" w:cs="宋体"/>
          <w:color w:val="auto"/>
          <w:szCs w:val="21"/>
          <w:highlight w:val="none"/>
          <w:lang w:val="en-US" w:eastAsia="zh-CN"/>
        </w:rPr>
        <w:t>。</w:t>
      </w:r>
      <w:r>
        <w:rPr>
          <w:rFonts w:hint="eastAsia" w:ascii="宋体" w:hAnsi="宋体" w:cs="宋体"/>
          <w:color w:val="auto"/>
          <w:szCs w:val="21"/>
          <w:highlight w:val="none"/>
        </w:rPr>
        <w:t>成交供</w:t>
      </w:r>
      <w:r>
        <w:rPr>
          <w:rFonts w:hint="eastAsia" w:ascii="宋体" w:hAnsi="宋体" w:cs="宋体"/>
          <w:color w:val="auto"/>
          <w:szCs w:val="21"/>
        </w:rPr>
        <w:t>应商须按成交金额的1.5</w:t>
      </w:r>
      <w:r>
        <w:rPr>
          <w:rFonts w:ascii="宋体" w:hAnsi="宋体" w:cs="宋体"/>
          <w:color w:val="auto"/>
          <w:szCs w:val="21"/>
        </w:rPr>
        <w:t>%计算并支付成交服务费</w:t>
      </w:r>
      <w:r>
        <w:rPr>
          <w:rFonts w:hint="eastAsia" w:ascii="宋体" w:hAnsi="宋体" w:cs="宋体"/>
          <w:color w:val="auto"/>
          <w:szCs w:val="21"/>
        </w:rPr>
        <w:t>；不足人民币500元的，按人民币500元收取。</w:t>
      </w:r>
      <w:r>
        <w:rPr>
          <w:rFonts w:ascii="宋体" w:hAnsi="宋体" w:cs="宋体"/>
          <w:color w:val="auto"/>
          <w:szCs w:val="21"/>
        </w:rPr>
        <w:t>该费用应在</w:t>
      </w:r>
      <w:r>
        <w:rPr>
          <w:rFonts w:hint="eastAsia" w:ascii="宋体" w:hAnsi="宋体" w:cs="宋体"/>
          <w:color w:val="auto"/>
          <w:szCs w:val="21"/>
        </w:rPr>
        <w:t>领取</w:t>
      </w:r>
      <w:r>
        <w:rPr>
          <w:rFonts w:ascii="宋体" w:hAnsi="宋体" w:cs="宋体"/>
          <w:color w:val="auto"/>
          <w:szCs w:val="21"/>
        </w:rPr>
        <w:t>成交通知书</w:t>
      </w:r>
      <w:r>
        <w:rPr>
          <w:rFonts w:hint="eastAsia" w:ascii="宋体" w:hAnsi="宋体" w:cs="宋体"/>
          <w:color w:val="auto"/>
          <w:szCs w:val="21"/>
        </w:rPr>
        <w:t>时</w:t>
      </w:r>
      <w:r>
        <w:rPr>
          <w:rFonts w:ascii="宋体" w:hAnsi="宋体" w:cs="宋体"/>
          <w:color w:val="auto"/>
          <w:szCs w:val="21"/>
        </w:rPr>
        <w:t>付至</w:t>
      </w:r>
      <w:r>
        <w:rPr>
          <w:rFonts w:hint="eastAsia" w:ascii="宋体" w:hAnsi="宋体" w:cs="宋体"/>
          <w:color w:val="auto"/>
          <w:szCs w:val="21"/>
        </w:rPr>
        <w:t>常州市城投建设工程招标有限公司账户。</w:t>
      </w:r>
      <w:r>
        <w:rPr>
          <w:rFonts w:ascii="宋体" w:hAnsi="宋体" w:cs="宋体"/>
          <w:color w:val="auto"/>
          <w:szCs w:val="21"/>
        </w:rPr>
        <mc:AlternateContent>
          <mc:Choice Requires="wps">
            <w:drawing>
              <wp:anchor distT="0" distB="0" distL="114300" distR="114300" simplePos="0" relativeHeight="251660288" behindDoc="1" locked="0" layoutInCell="1" allowOverlap="1">
                <wp:simplePos x="0" y="0"/>
                <wp:positionH relativeFrom="page">
                  <wp:posOffset>2055495</wp:posOffset>
                </wp:positionH>
                <wp:positionV relativeFrom="paragraph">
                  <wp:posOffset>224155</wp:posOffset>
                </wp:positionV>
                <wp:extent cx="0" cy="9525"/>
                <wp:effectExtent l="0" t="0" r="0" b="0"/>
                <wp:wrapNone/>
                <wp:docPr id="5" name="任意多边形 5"/>
                <wp:cNvGraphicFramePr/>
                <a:graphic xmlns:a="http://schemas.openxmlformats.org/drawingml/2006/main">
                  <a:graphicData uri="http://schemas.microsoft.com/office/word/2010/wordprocessingShape">
                    <wps:wsp>
                      <wps:cNvSpPr/>
                      <wps:spPr bwMode="auto">
                        <a:xfrm>
                          <a:off x="0" y="0"/>
                          <a:ext cx="0" cy="9525"/>
                        </a:xfrm>
                        <a:custGeom>
                          <a:avLst/>
                          <a:gdLst>
                            <a:gd name="T0" fmla="*/ 0 w 20"/>
                            <a:gd name="T1" fmla="*/ 0 h 20"/>
                            <a:gd name="T2" fmla="*/ 0 w 20"/>
                            <a:gd name="T3" fmla="*/ 15 h 20"/>
                          </a:gdLst>
                          <a:ahLst/>
                          <a:cxnLst>
                            <a:cxn ang="0">
                              <a:pos x="T0" y="T1"/>
                            </a:cxn>
                            <a:cxn ang="0">
                              <a:pos x="T2" y="T3"/>
                            </a:cxn>
                          </a:cxnLst>
                          <a:rect l="0" t="0" r="r" b="b"/>
                          <a:pathLst>
                            <a:path w="20" h="20">
                              <a:moveTo>
                                <a:pt x="0" y="0"/>
                              </a:moveTo>
                              <a:lnTo>
                                <a:pt x="0" y="15"/>
                              </a:lnTo>
                            </a:path>
                          </a:pathLst>
                        </a:custGeom>
                        <a:noFill/>
                        <a:ln w="635">
                          <a:solidFill>
                            <a:srgbClr val="000000"/>
                          </a:solidFill>
                          <a:round/>
                        </a:ln>
                        <a:effectLst/>
                      </wps:spPr>
                      <wps:bodyPr rot="0" vert="horz" wrap="square" lIns="91440" tIns="45720" rIns="91440" bIns="45720" anchor="t" anchorCtr="0" upright="1">
                        <a:noAutofit/>
                      </wps:bodyPr>
                    </wps:wsp>
                  </a:graphicData>
                </a:graphic>
              </wp:anchor>
            </w:drawing>
          </mc:Choice>
          <mc:Fallback>
            <w:pict>
              <v:shape id="_x0000_s1026" o:spid="_x0000_s1026" o:spt="100" style="position:absolute;left:0pt;margin-left:161.85pt;margin-top:17.65pt;height:0.75pt;width:0pt;mso-position-horizontal-relative:page;z-index:-251656192;mso-width-relative:page;mso-height-relative:page;" filled="f" stroked="t" coordsize="20,20" o:gfxdata="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" path="m0,0l0,15e">
                <v:path o:connectlocs="0,0;0,7143" o:connectangles="0,0"/>
                <v:fill on="f" focussize="0,0"/>
                <v:stroke weight="0.05pt" color="#000000" joinstyle="round"/>
                <v:imagedata o:title=""/>
                <o:lock v:ext="edit" aspectratio="f"/>
              </v:shape>
            </w:pict>
          </mc:Fallback>
        </mc:AlternateContent>
      </w:r>
    </w:p>
    <w:p w14:paraId="708FAA1E">
      <w:pPr>
        <w:keepNext w:val="0"/>
        <w:keepLines w:val="0"/>
        <w:pageBreakBefore w:val="0"/>
        <w:kinsoku/>
        <w:overflowPunct/>
        <w:topLinePunct w:val="0"/>
        <w:bidi w:val="0"/>
        <w:adjustRightInd w:val="0"/>
        <w:snapToGrid w:val="0"/>
        <w:spacing w:line="360" w:lineRule="exact"/>
        <w:ind w:firstLine="422" w:firstLineChars="200"/>
        <w:textAlignment w:val="auto"/>
        <w:outlineLvl w:val="1"/>
        <w:rPr>
          <w:rFonts w:ascii="宋体" w:hAnsi="宋体" w:cs="宋体"/>
          <w:b/>
          <w:color w:val="auto"/>
          <w:kern w:val="0"/>
          <w:szCs w:val="21"/>
        </w:rPr>
      </w:pPr>
      <w:r>
        <w:rPr>
          <w:rFonts w:hint="eastAsia" w:ascii="宋体" w:hAnsi="宋体" w:cs="宋体"/>
          <w:b/>
          <w:color w:val="auto"/>
          <w:kern w:val="0"/>
          <w:szCs w:val="21"/>
        </w:rPr>
        <w:t>八、合同签订</w:t>
      </w:r>
    </w:p>
    <w:p w14:paraId="6DFD8A3E">
      <w:pPr>
        <w:keepNext w:val="0"/>
        <w:keepLines w:val="0"/>
        <w:pageBreakBefore w:val="0"/>
        <w:kinsoku/>
        <w:overflowPunct/>
        <w:topLinePunct w:val="0"/>
        <w:bidi w:val="0"/>
        <w:adjustRightInd w:val="0"/>
        <w:snapToGrid w:val="0"/>
        <w:spacing w:line="360" w:lineRule="exact"/>
        <w:ind w:firstLine="420" w:firstLineChars="200"/>
        <w:textAlignment w:val="auto"/>
        <w:rPr>
          <w:rFonts w:ascii="宋体" w:hAnsi="宋体" w:cs="宋体"/>
          <w:color w:val="auto"/>
          <w:szCs w:val="21"/>
        </w:rPr>
      </w:pPr>
      <w:r>
        <w:rPr>
          <w:rFonts w:hint="eastAsia" w:ascii="宋体" w:hAnsi="宋体" w:cs="宋体"/>
          <w:color w:val="auto"/>
          <w:szCs w:val="21"/>
        </w:rPr>
        <w:t>成交供应商应在</w:t>
      </w:r>
      <w:r>
        <w:rPr>
          <w:rFonts w:ascii="宋体" w:hAnsi="宋体" w:cs="宋体"/>
          <w:color w:val="auto"/>
          <w:szCs w:val="21"/>
        </w:rPr>
        <w:t>成交通知书发出之日起三十日内</w:t>
      </w:r>
      <w:r>
        <w:rPr>
          <w:rFonts w:hint="eastAsia" w:ascii="宋体" w:hAnsi="宋体" w:cs="宋体"/>
          <w:color w:val="auto"/>
          <w:szCs w:val="21"/>
        </w:rPr>
        <w:t>按成交通知书规定的时间、地点与采购人签订采购合同。</w:t>
      </w:r>
    </w:p>
    <w:p w14:paraId="741A25F2">
      <w:pPr>
        <w:keepNext w:val="0"/>
        <w:keepLines w:val="0"/>
        <w:pageBreakBefore w:val="0"/>
        <w:kinsoku/>
        <w:overflowPunct/>
        <w:topLinePunct w:val="0"/>
        <w:bidi w:val="0"/>
        <w:adjustRightInd w:val="0"/>
        <w:snapToGrid w:val="0"/>
        <w:spacing w:line="360" w:lineRule="exact"/>
        <w:ind w:firstLine="422" w:firstLineChars="200"/>
        <w:textAlignment w:val="auto"/>
        <w:outlineLvl w:val="1"/>
        <w:rPr>
          <w:rFonts w:ascii="宋体" w:hAnsi="宋体" w:cs="宋体"/>
          <w:b/>
          <w:color w:val="auto"/>
          <w:kern w:val="0"/>
          <w:szCs w:val="21"/>
        </w:rPr>
      </w:pPr>
      <w:r>
        <w:rPr>
          <w:rFonts w:hint="eastAsia" w:ascii="宋体" w:hAnsi="宋体" w:cs="宋体"/>
          <w:b/>
          <w:color w:val="auto"/>
          <w:kern w:val="0"/>
          <w:szCs w:val="21"/>
        </w:rPr>
        <w:t>九、合同主要条款</w:t>
      </w:r>
    </w:p>
    <w:p w14:paraId="77047A9F">
      <w:pPr>
        <w:pStyle w:val="11"/>
        <w:keepNext w:val="0"/>
        <w:keepLines w:val="0"/>
        <w:pageBreakBefore w:val="0"/>
        <w:kinsoku/>
        <w:overflowPunct/>
        <w:topLinePunct w:val="0"/>
        <w:bidi w:val="0"/>
        <w:adjustRightInd w:val="0"/>
        <w:snapToGrid w:val="0"/>
        <w:spacing w:line="360" w:lineRule="exact"/>
        <w:textAlignment w:val="auto"/>
        <w:rPr>
          <w:rFonts w:eastAsia="宋体" w:cs="宋体"/>
          <w:color w:val="auto"/>
          <w:sz w:val="21"/>
          <w:szCs w:val="21"/>
        </w:rPr>
      </w:pPr>
      <w:bookmarkStart w:id="0" w:name="OLE_LINK1"/>
      <w:r>
        <w:rPr>
          <w:rFonts w:hint="eastAsia" w:eastAsia="宋体" w:cs="宋体"/>
          <w:b/>
          <w:color w:val="auto"/>
          <w:sz w:val="21"/>
          <w:szCs w:val="21"/>
          <w:lang w:val="zh-CN"/>
        </w:rPr>
        <w:t>采购人（以下称甲</w:t>
      </w:r>
      <w:r>
        <w:rPr>
          <w:rFonts w:hint="eastAsia" w:eastAsia="宋体" w:cs="宋体"/>
          <w:b/>
          <w:color w:val="auto"/>
          <w:sz w:val="21"/>
          <w:szCs w:val="21"/>
        </w:rPr>
        <w:t xml:space="preserve">方）:                       </w:t>
      </w:r>
      <w:r>
        <w:rPr>
          <w:rFonts w:hint="eastAsia" w:eastAsia="宋体" w:cs="宋体"/>
          <w:color w:val="auto"/>
          <w:sz w:val="21"/>
          <w:szCs w:val="21"/>
        </w:rPr>
        <w:t>合同编号：</w:t>
      </w:r>
    </w:p>
    <w:p w14:paraId="5AEA0FFF">
      <w:pPr>
        <w:pStyle w:val="11"/>
        <w:keepNext w:val="0"/>
        <w:keepLines w:val="0"/>
        <w:pageBreakBefore w:val="0"/>
        <w:kinsoku/>
        <w:overflowPunct/>
        <w:topLinePunct w:val="0"/>
        <w:bidi w:val="0"/>
        <w:adjustRightInd w:val="0"/>
        <w:snapToGrid w:val="0"/>
        <w:spacing w:line="360" w:lineRule="exact"/>
        <w:textAlignment w:val="auto"/>
        <w:rPr>
          <w:rFonts w:eastAsia="宋体" w:cs="宋体"/>
          <w:color w:val="auto"/>
          <w:sz w:val="21"/>
          <w:szCs w:val="21"/>
          <w:u w:val="single"/>
        </w:rPr>
      </w:pPr>
      <w:r>
        <w:rPr>
          <w:rFonts w:hint="eastAsia" w:eastAsia="宋体" w:cs="宋体"/>
          <w:b/>
          <w:color w:val="auto"/>
          <w:sz w:val="21"/>
          <w:szCs w:val="21"/>
        </w:rPr>
        <w:t>供应商（</w:t>
      </w:r>
      <w:r>
        <w:rPr>
          <w:rFonts w:hint="eastAsia" w:eastAsia="宋体" w:cs="宋体"/>
          <w:b/>
          <w:color w:val="auto"/>
          <w:sz w:val="21"/>
          <w:szCs w:val="21"/>
          <w:lang w:val="zh-CN"/>
        </w:rPr>
        <w:t>以下称</w:t>
      </w:r>
      <w:r>
        <w:rPr>
          <w:rFonts w:hint="eastAsia" w:eastAsia="宋体" w:cs="宋体"/>
          <w:b/>
          <w:color w:val="auto"/>
          <w:sz w:val="21"/>
          <w:szCs w:val="21"/>
        </w:rPr>
        <w:t xml:space="preserve">乙方）:                       </w:t>
      </w:r>
      <w:r>
        <w:rPr>
          <w:rFonts w:hint="eastAsia" w:eastAsia="宋体" w:cs="宋体"/>
          <w:color w:val="auto"/>
          <w:sz w:val="21"/>
          <w:szCs w:val="21"/>
        </w:rPr>
        <w:t>签订地点：</w:t>
      </w:r>
    </w:p>
    <w:p w14:paraId="06CC5845">
      <w:pPr>
        <w:pStyle w:val="5"/>
        <w:keepNext w:val="0"/>
        <w:keepLines w:val="0"/>
        <w:pageBreakBefore w:val="0"/>
        <w:kinsoku/>
        <w:overflowPunct/>
        <w:topLinePunct w:val="0"/>
        <w:bidi w:val="0"/>
        <w:adjustRightInd w:val="0"/>
        <w:snapToGrid w:val="0"/>
        <w:spacing w:line="360" w:lineRule="exact"/>
        <w:ind w:firstLine="4620" w:firstLineChars="2200"/>
        <w:textAlignment w:val="auto"/>
        <w:rPr>
          <w:rFonts w:hAnsi="宋体" w:cs="宋体"/>
          <w:b/>
          <w:color w:val="auto"/>
          <w:sz w:val="21"/>
          <w:szCs w:val="21"/>
        </w:rPr>
      </w:pPr>
      <w:r>
        <w:rPr>
          <w:rFonts w:hint="eastAsia" w:hAnsi="宋体" w:cs="宋体"/>
          <w:color w:val="auto"/>
          <w:sz w:val="21"/>
          <w:szCs w:val="21"/>
        </w:rPr>
        <w:t xml:space="preserve">合同时间: </w:t>
      </w:r>
      <w:r>
        <w:rPr>
          <w:rFonts w:hint="eastAsia" w:hAnsi="宋体" w:cs="宋体"/>
          <w:color w:val="auto"/>
          <w:sz w:val="21"/>
          <w:szCs w:val="21"/>
          <w:u w:val="single"/>
        </w:rPr>
        <w:t xml:space="preserve">    年   月   日</w:t>
      </w:r>
    </w:p>
    <w:p w14:paraId="547191CE">
      <w:pPr>
        <w:pStyle w:val="11"/>
        <w:keepNext w:val="0"/>
        <w:keepLines w:val="0"/>
        <w:pageBreakBefore w:val="0"/>
        <w:kinsoku/>
        <w:overflowPunct/>
        <w:topLinePunct w:val="0"/>
        <w:bidi w:val="0"/>
        <w:adjustRightInd w:val="0"/>
        <w:snapToGrid w:val="0"/>
        <w:spacing w:line="360" w:lineRule="exact"/>
        <w:ind w:firstLine="424" w:firstLineChars="202"/>
        <w:textAlignment w:val="auto"/>
        <w:rPr>
          <w:rFonts w:eastAsia="宋体" w:cs="宋体"/>
          <w:color w:val="auto"/>
          <w:sz w:val="21"/>
          <w:szCs w:val="21"/>
        </w:rPr>
      </w:pPr>
      <w:r>
        <w:rPr>
          <w:rFonts w:hint="eastAsia" w:eastAsia="宋体" w:cs="宋体"/>
          <w:color w:val="auto"/>
          <w:sz w:val="21"/>
          <w:szCs w:val="21"/>
        </w:rPr>
        <w:t>甲乙双方依据《中华人民共和国民法典》以及有关法律、法规的规定，经协商一致，订立本合同，以便共同遵守。</w:t>
      </w:r>
    </w:p>
    <w:p w14:paraId="0FF807AB">
      <w:pPr>
        <w:pStyle w:val="11"/>
        <w:keepNext w:val="0"/>
        <w:keepLines w:val="0"/>
        <w:pageBreakBefore w:val="0"/>
        <w:kinsoku/>
        <w:overflowPunct/>
        <w:topLinePunct w:val="0"/>
        <w:bidi w:val="0"/>
        <w:adjustRightInd w:val="0"/>
        <w:snapToGrid w:val="0"/>
        <w:spacing w:line="360" w:lineRule="exact"/>
        <w:ind w:firstLine="426" w:firstLineChars="202"/>
        <w:textAlignment w:val="auto"/>
        <w:rPr>
          <w:rFonts w:eastAsia="宋体" w:cs="宋体"/>
          <w:b/>
          <w:color w:val="auto"/>
          <w:sz w:val="21"/>
          <w:szCs w:val="21"/>
        </w:rPr>
      </w:pPr>
      <w:r>
        <w:rPr>
          <w:rFonts w:hint="eastAsia" w:eastAsia="宋体" w:cs="宋体"/>
          <w:b/>
          <w:color w:val="auto"/>
          <w:sz w:val="21"/>
          <w:szCs w:val="21"/>
        </w:rPr>
        <w:t>第一条 合同标的</w:t>
      </w:r>
    </w:p>
    <w:p w14:paraId="78C10C6D">
      <w:pPr>
        <w:keepNext w:val="0"/>
        <w:keepLines w:val="0"/>
        <w:pageBreakBefore w:val="0"/>
        <w:widowControl/>
        <w:kinsoku/>
        <w:overflowPunct/>
        <w:topLinePunct w:val="0"/>
        <w:bidi w:val="0"/>
        <w:adjustRightInd w:val="0"/>
        <w:snapToGrid w:val="0"/>
        <w:spacing w:line="360" w:lineRule="exact"/>
        <w:ind w:firstLine="424" w:firstLineChars="202"/>
        <w:jc w:val="left"/>
        <w:textAlignment w:val="auto"/>
        <w:rPr>
          <w:rFonts w:ascii="宋体" w:hAnsi="宋体" w:cs="宋体"/>
          <w:color w:val="auto"/>
          <w:kern w:val="0"/>
          <w:szCs w:val="21"/>
          <w:lang w:val="zh-CN"/>
        </w:rPr>
      </w:pPr>
      <w:r>
        <w:rPr>
          <w:rFonts w:hint="eastAsia" w:ascii="宋体" w:hAnsi="宋体" w:cs="宋体"/>
          <w:color w:val="auto"/>
          <w:kern w:val="0"/>
          <w:szCs w:val="21"/>
          <w:lang w:val="zh-CN"/>
        </w:rPr>
        <w:t>乙方根据甲方需求提供下列服务：</w:t>
      </w:r>
      <w:r>
        <w:rPr>
          <w:rFonts w:hint="eastAsia" w:ascii="宋体" w:hAnsi="宋体" w:cs="宋体"/>
          <w:b/>
          <w:bCs/>
          <w:color w:val="auto"/>
          <w:kern w:val="0"/>
          <w:szCs w:val="21"/>
          <w:lang w:val="zh-CN"/>
        </w:rPr>
        <w:t>“群文原创歌曲创作、打磨及编排服务”</w:t>
      </w:r>
      <w:r>
        <w:rPr>
          <w:rFonts w:hint="eastAsia" w:ascii="宋体" w:hAnsi="宋体" w:cs="宋体"/>
          <w:color w:val="auto"/>
          <w:kern w:val="0"/>
          <w:szCs w:val="21"/>
          <w:lang w:val="zh-CN"/>
        </w:rPr>
        <w:t>，</w:t>
      </w:r>
      <w:r>
        <w:rPr>
          <w:rFonts w:hint="eastAsia" w:ascii="宋体" w:hAnsi="宋体" w:cs="宋体"/>
          <w:color w:val="auto"/>
          <w:szCs w:val="21"/>
        </w:rPr>
        <w:t>系指根据合同规定乙方须承担与服务有关的所有辅助服务</w:t>
      </w:r>
      <w:r>
        <w:rPr>
          <w:rFonts w:hint="eastAsia" w:ascii="宋体" w:hAnsi="宋体" w:cs="宋体"/>
          <w:color w:val="auto"/>
          <w:kern w:val="0"/>
          <w:szCs w:val="21"/>
          <w:lang w:val="zh-CN"/>
        </w:rPr>
        <w:t>。</w:t>
      </w:r>
    </w:p>
    <w:tbl>
      <w:tblPr>
        <w:tblStyle w:val="2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0"/>
        <w:gridCol w:w="2970"/>
        <w:gridCol w:w="1515"/>
        <w:gridCol w:w="1545"/>
        <w:gridCol w:w="1572"/>
      </w:tblGrid>
      <w:tr w14:paraId="62563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0" w:type="dxa"/>
            <w:vAlign w:val="center"/>
          </w:tcPr>
          <w:p w14:paraId="6312A7B1">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eastAsia="宋体" w:cs="宋体"/>
                <w:b/>
                <w:color w:val="auto"/>
                <w:kern w:val="0"/>
                <w:szCs w:val="21"/>
                <w:vertAlign w:val="baseline"/>
                <w:lang w:val="en-US" w:eastAsia="zh-CN"/>
              </w:rPr>
            </w:pPr>
            <w:r>
              <w:rPr>
                <w:rFonts w:hint="eastAsia" w:ascii="宋体" w:hAnsi="宋体" w:cs="宋体"/>
                <w:b/>
                <w:color w:val="auto"/>
                <w:kern w:val="0"/>
                <w:szCs w:val="21"/>
                <w:vertAlign w:val="baseline"/>
                <w:lang w:val="en-US" w:eastAsia="zh-CN"/>
              </w:rPr>
              <w:t>序号</w:t>
            </w:r>
          </w:p>
        </w:tc>
        <w:tc>
          <w:tcPr>
            <w:tcW w:w="2970" w:type="dxa"/>
            <w:vAlign w:val="center"/>
          </w:tcPr>
          <w:p w14:paraId="6FACB8FF">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eastAsia="宋体" w:cs="宋体"/>
                <w:b/>
                <w:color w:val="auto"/>
                <w:kern w:val="0"/>
                <w:szCs w:val="21"/>
                <w:vertAlign w:val="baseline"/>
                <w:lang w:val="en-US" w:eastAsia="zh-CN"/>
              </w:rPr>
            </w:pPr>
            <w:r>
              <w:rPr>
                <w:rFonts w:hint="eastAsia" w:ascii="宋体" w:hAnsi="宋体" w:cs="宋体"/>
                <w:b/>
                <w:color w:val="auto"/>
                <w:kern w:val="0"/>
                <w:szCs w:val="21"/>
                <w:vertAlign w:val="baseline"/>
                <w:lang w:val="en-US" w:eastAsia="zh-CN"/>
              </w:rPr>
              <w:t>内容</w:t>
            </w:r>
          </w:p>
        </w:tc>
        <w:tc>
          <w:tcPr>
            <w:tcW w:w="1515" w:type="dxa"/>
            <w:vAlign w:val="center"/>
          </w:tcPr>
          <w:p w14:paraId="7453CE38">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eastAsia="宋体" w:cs="宋体"/>
                <w:b/>
                <w:color w:val="auto"/>
                <w:kern w:val="0"/>
                <w:szCs w:val="21"/>
                <w:vertAlign w:val="baseline"/>
                <w:lang w:val="en-US" w:eastAsia="zh-CN"/>
              </w:rPr>
            </w:pPr>
            <w:r>
              <w:rPr>
                <w:rFonts w:hint="eastAsia" w:ascii="宋体" w:hAnsi="宋体" w:cs="宋体"/>
                <w:b/>
                <w:color w:val="auto"/>
                <w:kern w:val="0"/>
                <w:szCs w:val="21"/>
                <w:vertAlign w:val="baseline"/>
                <w:lang w:val="en-US" w:eastAsia="zh-CN"/>
              </w:rPr>
              <w:t>数量</w:t>
            </w:r>
          </w:p>
        </w:tc>
        <w:tc>
          <w:tcPr>
            <w:tcW w:w="1545" w:type="dxa"/>
            <w:vAlign w:val="center"/>
          </w:tcPr>
          <w:p w14:paraId="3F322939">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default" w:ascii="宋体" w:hAnsi="宋体" w:cs="宋体"/>
                <w:b/>
                <w:color w:val="auto"/>
                <w:kern w:val="0"/>
                <w:szCs w:val="21"/>
                <w:vertAlign w:val="baseline"/>
                <w:lang w:val="en-US" w:eastAsia="zh-CN"/>
              </w:rPr>
            </w:pPr>
            <w:r>
              <w:rPr>
                <w:rFonts w:hint="eastAsia" w:ascii="宋体" w:hAnsi="宋体" w:cs="宋体"/>
                <w:b/>
                <w:color w:val="auto"/>
                <w:kern w:val="0"/>
                <w:szCs w:val="21"/>
                <w:vertAlign w:val="baseline"/>
                <w:lang w:val="en-US" w:eastAsia="zh-CN"/>
              </w:rPr>
              <w:t>单价（元）</w:t>
            </w:r>
          </w:p>
        </w:tc>
        <w:tc>
          <w:tcPr>
            <w:tcW w:w="1572" w:type="dxa"/>
            <w:vAlign w:val="center"/>
          </w:tcPr>
          <w:p w14:paraId="423F974A">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default" w:ascii="宋体" w:hAnsi="宋体" w:cs="宋体"/>
                <w:b/>
                <w:color w:val="auto"/>
                <w:kern w:val="0"/>
                <w:szCs w:val="21"/>
                <w:vertAlign w:val="baseline"/>
                <w:lang w:val="en-US" w:eastAsia="zh-CN"/>
              </w:rPr>
            </w:pPr>
            <w:r>
              <w:rPr>
                <w:rFonts w:hint="eastAsia" w:ascii="宋体" w:hAnsi="宋体" w:cs="宋体"/>
                <w:b/>
                <w:color w:val="auto"/>
                <w:kern w:val="0"/>
                <w:szCs w:val="21"/>
                <w:vertAlign w:val="baseline"/>
                <w:lang w:val="en-US" w:eastAsia="zh-CN"/>
              </w:rPr>
              <w:t>小计（元）</w:t>
            </w:r>
          </w:p>
        </w:tc>
      </w:tr>
      <w:tr w14:paraId="572C7D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0" w:type="dxa"/>
            <w:vAlign w:val="center"/>
          </w:tcPr>
          <w:p w14:paraId="4290B980">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eastAsia="宋体" w:cs="宋体"/>
                <w:b w:val="0"/>
                <w:bCs/>
                <w:color w:val="auto"/>
                <w:kern w:val="0"/>
                <w:szCs w:val="21"/>
                <w:vertAlign w:val="baseline"/>
                <w:lang w:val="en-US" w:eastAsia="zh-CN"/>
              </w:rPr>
            </w:pPr>
            <w:r>
              <w:rPr>
                <w:rFonts w:hint="eastAsia" w:ascii="宋体" w:hAnsi="宋体" w:cs="宋体"/>
                <w:b w:val="0"/>
                <w:bCs/>
                <w:color w:val="auto"/>
                <w:kern w:val="0"/>
                <w:szCs w:val="21"/>
                <w:vertAlign w:val="baseline"/>
                <w:lang w:val="en-US" w:eastAsia="zh-CN"/>
              </w:rPr>
              <w:t>1</w:t>
            </w:r>
          </w:p>
        </w:tc>
        <w:tc>
          <w:tcPr>
            <w:tcW w:w="2970" w:type="dxa"/>
            <w:shd w:val="clear" w:color="auto" w:fill="auto"/>
            <w:vAlign w:val="center"/>
          </w:tcPr>
          <w:p w14:paraId="6B23C2E7">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eastAsia="宋体" w:cs="宋体"/>
                <w:b w:val="0"/>
                <w:bCs/>
                <w:color w:val="auto"/>
                <w:kern w:val="0"/>
                <w:sz w:val="21"/>
                <w:szCs w:val="21"/>
                <w:vertAlign w:val="baseline"/>
                <w:lang w:val="en-US" w:eastAsia="zh-CN" w:bidi="ar-SA"/>
              </w:rPr>
            </w:pPr>
            <w:r>
              <w:rPr>
                <w:rFonts w:hint="eastAsia" w:ascii="宋体" w:hAnsi="宋体" w:cs="宋体"/>
                <w:b w:val="0"/>
                <w:bCs/>
                <w:color w:val="auto"/>
                <w:kern w:val="0"/>
                <w:szCs w:val="21"/>
                <w:vertAlign w:val="baseline"/>
              </w:rPr>
              <w:t>作词、作曲改稿费</w:t>
            </w:r>
          </w:p>
        </w:tc>
        <w:tc>
          <w:tcPr>
            <w:tcW w:w="1515" w:type="dxa"/>
            <w:vAlign w:val="center"/>
          </w:tcPr>
          <w:p w14:paraId="41CBEEEC">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eastAsia="宋体" w:cs="宋体"/>
                <w:b w:val="0"/>
                <w:bCs/>
                <w:color w:val="auto"/>
                <w:kern w:val="0"/>
                <w:szCs w:val="21"/>
                <w:vertAlign w:val="baseline"/>
                <w:lang w:val="en-US" w:eastAsia="zh-CN"/>
              </w:rPr>
            </w:pPr>
            <w:r>
              <w:rPr>
                <w:rFonts w:hint="eastAsia" w:ascii="宋体" w:hAnsi="宋体" w:cs="宋体"/>
                <w:b w:val="0"/>
                <w:bCs/>
                <w:color w:val="auto"/>
                <w:kern w:val="0"/>
                <w:szCs w:val="21"/>
                <w:vertAlign w:val="baseline"/>
                <w:lang w:val="en-US" w:eastAsia="zh-CN"/>
              </w:rPr>
              <w:t>1项</w:t>
            </w:r>
          </w:p>
        </w:tc>
        <w:tc>
          <w:tcPr>
            <w:tcW w:w="1545" w:type="dxa"/>
            <w:vAlign w:val="center"/>
          </w:tcPr>
          <w:p w14:paraId="5A6ACBFB">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cs="宋体"/>
                <w:b w:val="0"/>
                <w:bCs/>
                <w:color w:val="auto"/>
                <w:kern w:val="0"/>
                <w:szCs w:val="21"/>
                <w:vertAlign w:val="baseline"/>
                <w:lang w:val="en-US" w:eastAsia="zh-CN"/>
              </w:rPr>
            </w:pPr>
          </w:p>
        </w:tc>
        <w:tc>
          <w:tcPr>
            <w:tcW w:w="1572" w:type="dxa"/>
            <w:vAlign w:val="center"/>
          </w:tcPr>
          <w:p w14:paraId="25B3A827">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cs="宋体"/>
                <w:b w:val="0"/>
                <w:bCs/>
                <w:color w:val="auto"/>
                <w:kern w:val="0"/>
                <w:szCs w:val="21"/>
                <w:vertAlign w:val="baseline"/>
                <w:lang w:val="en-US" w:eastAsia="zh-CN"/>
              </w:rPr>
            </w:pPr>
          </w:p>
        </w:tc>
      </w:tr>
      <w:tr w14:paraId="0C2A4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0" w:type="dxa"/>
            <w:vAlign w:val="center"/>
          </w:tcPr>
          <w:p w14:paraId="28BBE066">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eastAsia="宋体" w:cs="宋体"/>
                <w:b w:val="0"/>
                <w:bCs/>
                <w:color w:val="auto"/>
                <w:kern w:val="0"/>
                <w:szCs w:val="21"/>
                <w:vertAlign w:val="baseline"/>
                <w:lang w:val="en-US" w:eastAsia="zh-CN"/>
              </w:rPr>
            </w:pPr>
            <w:r>
              <w:rPr>
                <w:rFonts w:hint="eastAsia" w:ascii="宋体" w:hAnsi="宋体" w:cs="宋体"/>
                <w:b w:val="0"/>
                <w:bCs/>
                <w:color w:val="auto"/>
                <w:kern w:val="0"/>
                <w:szCs w:val="21"/>
                <w:vertAlign w:val="baseline"/>
                <w:lang w:val="en-US" w:eastAsia="zh-CN"/>
              </w:rPr>
              <w:t>2</w:t>
            </w:r>
          </w:p>
        </w:tc>
        <w:tc>
          <w:tcPr>
            <w:tcW w:w="2970" w:type="dxa"/>
            <w:shd w:val="clear" w:color="auto" w:fill="auto"/>
            <w:vAlign w:val="center"/>
          </w:tcPr>
          <w:p w14:paraId="7A476B49">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eastAsia="宋体" w:cs="宋体"/>
                <w:b w:val="0"/>
                <w:bCs/>
                <w:color w:val="auto"/>
                <w:kern w:val="0"/>
                <w:sz w:val="21"/>
                <w:szCs w:val="21"/>
                <w:vertAlign w:val="baseline"/>
                <w:lang w:val="en-US" w:eastAsia="zh-CN" w:bidi="ar-SA"/>
              </w:rPr>
            </w:pPr>
            <w:r>
              <w:rPr>
                <w:rFonts w:hint="eastAsia" w:ascii="宋体" w:hAnsi="宋体" w:cs="宋体"/>
                <w:b w:val="0"/>
                <w:bCs/>
                <w:color w:val="auto"/>
                <w:kern w:val="0"/>
                <w:szCs w:val="21"/>
                <w:vertAlign w:val="baseline"/>
              </w:rPr>
              <w:t>编曲、录音混音制作费</w:t>
            </w:r>
          </w:p>
        </w:tc>
        <w:tc>
          <w:tcPr>
            <w:tcW w:w="1515" w:type="dxa"/>
            <w:vAlign w:val="center"/>
          </w:tcPr>
          <w:p w14:paraId="7AC77CA9">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eastAsia="宋体" w:cs="宋体"/>
                <w:b w:val="0"/>
                <w:bCs/>
                <w:color w:val="auto"/>
                <w:kern w:val="0"/>
                <w:szCs w:val="21"/>
                <w:vertAlign w:val="baseline"/>
                <w:lang w:val="en-US" w:eastAsia="zh-CN"/>
              </w:rPr>
            </w:pPr>
            <w:r>
              <w:rPr>
                <w:rFonts w:hint="eastAsia" w:ascii="宋体" w:hAnsi="宋体" w:cs="宋体"/>
                <w:b w:val="0"/>
                <w:bCs/>
                <w:color w:val="auto"/>
                <w:kern w:val="0"/>
                <w:szCs w:val="21"/>
                <w:vertAlign w:val="baseline"/>
                <w:lang w:val="en-US" w:eastAsia="zh-CN"/>
              </w:rPr>
              <w:t>1项</w:t>
            </w:r>
          </w:p>
        </w:tc>
        <w:tc>
          <w:tcPr>
            <w:tcW w:w="1545" w:type="dxa"/>
            <w:vAlign w:val="center"/>
          </w:tcPr>
          <w:p w14:paraId="67BA3286">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cs="宋体"/>
                <w:b w:val="0"/>
                <w:bCs/>
                <w:color w:val="auto"/>
                <w:kern w:val="0"/>
                <w:szCs w:val="21"/>
                <w:vertAlign w:val="baseline"/>
                <w:lang w:val="en-US" w:eastAsia="zh-CN"/>
              </w:rPr>
            </w:pPr>
          </w:p>
        </w:tc>
        <w:tc>
          <w:tcPr>
            <w:tcW w:w="1572" w:type="dxa"/>
            <w:vAlign w:val="center"/>
          </w:tcPr>
          <w:p w14:paraId="55F2A244">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cs="宋体"/>
                <w:b w:val="0"/>
                <w:bCs/>
                <w:color w:val="auto"/>
                <w:kern w:val="0"/>
                <w:szCs w:val="21"/>
                <w:vertAlign w:val="baseline"/>
                <w:lang w:val="en-US" w:eastAsia="zh-CN"/>
              </w:rPr>
            </w:pPr>
          </w:p>
        </w:tc>
      </w:tr>
      <w:tr w14:paraId="20E26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0" w:type="dxa"/>
            <w:vAlign w:val="center"/>
          </w:tcPr>
          <w:p w14:paraId="15ABD049">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eastAsia="宋体" w:cs="宋体"/>
                <w:b w:val="0"/>
                <w:bCs/>
                <w:color w:val="auto"/>
                <w:kern w:val="0"/>
                <w:szCs w:val="21"/>
                <w:vertAlign w:val="baseline"/>
                <w:lang w:val="en-US" w:eastAsia="zh-CN"/>
              </w:rPr>
            </w:pPr>
            <w:r>
              <w:rPr>
                <w:rFonts w:hint="eastAsia" w:ascii="宋体" w:hAnsi="宋体" w:cs="宋体"/>
                <w:b w:val="0"/>
                <w:bCs/>
                <w:color w:val="auto"/>
                <w:kern w:val="0"/>
                <w:szCs w:val="21"/>
                <w:vertAlign w:val="baseline"/>
                <w:lang w:val="en-US" w:eastAsia="zh-CN"/>
              </w:rPr>
              <w:t>3</w:t>
            </w:r>
          </w:p>
        </w:tc>
        <w:tc>
          <w:tcPr>
            <w:tcW w:w="2970" w:type="dxa"/>
            <w:shd w:val="clear" w:color="auto" w:fill="auto"/>
            <w:vAlign w:val="center"/>
          </w:tcPr>
          <w:p w14:paraId="7E43DCE1">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eastAsia="宋体" w:cs="宋体"/>
                <w:b w:val="0"/>
                <w:bCs/>
                <w:color w:val="auto"/>
                <w:kern w:val="0"/>
                <w:sz w:val="21"/>
                <w:szCs w:val="21"/>
                <w:vertAlign w:val="baseline"/>
                <w:lang w:val="en-US" w:eastAsia="zh-CN" w:bidi="ar-SA"/>
              </w:rPr>
            </w:pPr>
            <w:r>
              <w:rPr>
                <w:rFonts w:hint="eastAsia" w:ascii="宋体" w:hAnsi="宋体" w:cs="宋体"/>
                <w:b w:val="0"/>
                <w:bCs/>
                <w:color w:val="auto"/>
                <w:kern w:val="0"/>
                <w:szCs w:val="21"/>
                <w:vertAlign w:val="baseline"/>
              </w:rPr>
              <w:t>舞美编排</w:t>
            </w:r>
          </w:p>
        </w:tc>
        <w:tc>
          <w:tcPr>
            <w:tcW w:w="1515" w:type="dxa"/>
            <w:vAlign w:val="center"/>
          </w:tcPr>
          <w:p w14:paraId="46981EE7">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default" w:ascii="宋体" w:hAnsi="宋体" w:eastAsia="宋体" w:cs="宋体"/>
                <w:b w:val="0"/>
                <w:bCs/>
                <w:color w:val="auto"/>
                <w:kern w:val="0"/>
                <w:szCs w:val="21"/>
                <w:vertAlign w:val="baseline"/>
                <w:lang w:val="en-US" w:eastAsia="zh-CN"/>
              </w:rPr>
            </w:pPr>
            <w:r>
              <w:rPr>
                <w:rFonts w:hint="eastAsia" w:ascii="宋体" w:hAnsi="宋体" w:cs="宋体"/>
                <w:b w:val="0"/>
                <w:bCs/>
                <w:color w:val="auto"/>
                <w:kern w:val="0"/>
                <w:szCs w:val="21"/>
                <w:vertAlign w:val="baseline"/>
                <w:lang w:val="en-US" w:eastAsia="zh-CN"/>
              </w:rPr>
              <w:t>1项</w:t>
            </w:r>
          </w:p>
        </w:tc>
        <w:tc>
          <w:tcPr>
            <w:tcW w:w="1545" w:type="dxa"/>
            <w:vAlign w:val="center"/>
          </w:tcPr>
          <w:p w14:paraId="6B0F037E">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cs="宋体"/>
                <w:b w:val="0"/>
                <w:bCs/>
                <w:color w:val="auto"/>
                <w:kern w:val="0"/>
                <w:szCs w:val="21"/>
                <w:vertAlign w:val="baseline"/>
                <w:lang w:val="en-US" w:eastAsia="zh-CN"/>
              </w:rPr>
            </w:pPr>
          </w:p>
        </w:tc>
        <w:tc>
          <w:tcPr>
            <w:tcW w:w="1572" w:type="dxa"/>
            <w:vAlign w:val="center"/>
          </w:tcPr>
          <w:p w14:paraId="2C3A6D13">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cs="宋体"/>
                <w:b w:val="0"/>
                <w:bCs/>
                <w:color w:val="auto"/>
                <w:kern w:val="0"/>
                <w:szCs w:val="21"/>
                <w:vertAlign w:val="baseline"/>
                <w:lang w:val="en-US" w:eastAsia="zh-CN"/>
              </w:rPr>
            </w:pPr>
          </w:p>
        </w:tc>
      </w:tr>
      <w:tr w14:paraId="08201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05" w:type="dxa"/>
            <w:gridSpan w:val="3"/>
            <w:vAlign w:val="center"/>
          </w:tcPr>
          <w:p w14:paraId="2F0D395A">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default" w:ascii="宋体" w:hAnsi="宋体" w:cs="宋体"/>
                <w:b w:val="0"/>
                <w:bCs/>
                <w:color w:val="auto"/>
                <w:kern w:val="0"/>
                <w:szCs w:val="21"/>
                <w:vertAlign w:val="baseline"/>
                <w:lang w:val="en-US" w:eastAsia="zh-CN"/>
              </w:rPr>
            </w:pPr>
            <w:r>
              <w:rPr>
                <w:rFonts w:hint="eastAsia" w:ascii="宋体" w:hAnsi="宋体" w:cs="宋体"/>
                <w:b/>
                <w:bCs w:val="0"/>
                <w:color w:val="auto"/>
                <w:kern w:val="0"/>
                <w:szCs w:val="21"/>
                <w:vertAlign w:val="baseline"/>
                <w:lang w:val="en-US" w:eastAsia="zh-CN"/>
              </w:rPr>
              <w:t>合计（元）</w:t>
            </w:r>
          </w:p>
        </w:tc>
        <w:tc>
          <w:tcPr>
            <w:tcW w:w="3117" w:type="dxa"/>
            <w:gridSpan w:val="2"/>
            <w:vAlign w:val="center"/>
          </w:tcPr>
          <w:p w14:paraId="5B6ECEF3">
            <w:pPr>
              <w:keepNext w:val="0"/>
              <w:keepLines w:val="0"/>
              <w:pageBreakBefore w:val="0"/>
              <w:kinsoku/>
              <w:wordWrap/>
              <w:overflowPunct/>
              <w:topLinePunct w:val="0"/>
              <w:autoSpaceDE/>
              <w:autoSpaceDN/>
              <w:bidi w:val="0"/>
              <w:adjustRightInd w:val="0"/>
              <w:snapToGrid w:val="0"/>
              <w:spacing w:line="360" w:lineRule="exact"/>
              <w:ind w:left="0" w:leftChars="0" w:right="0" w:rightChars="0" w:firstLine="0" w:firstLineChars="0"/>
              <w:jc w:val="center"/>
              <w:textAlignment w:val="auto"/>
              <w:outlineLvl w:val="1"/>
              <w:rPr>
                <w:rFonts w:hint="eastAsia" w:ascii="宋体" w:hAnsi="宋体" w:cs="宋体"/>
                <w:b w:val="0"/>
                <w:bCs/>
                <w:color w:val="auto"/>
                <w:kern w:val="0"/>
                <w:szCs w:val="21"/>
                <w:vertAlign w:val="baseline"/>
                <w:lang w:val="en-US" w:eastAsia="zh-CN"/>
              </w:rPr>
            </w:pPr>
          </w:p>
        </w:tc>
      </w:tr>
    </w:tbl>
    <w:p w14:paraId="1C0D8202">
      <w:pPr>
        <w:pStyle w:val="11"/>
        <w:keepNext w:val="0"/>
        <w:keepLines w:val="0"/>
        <w:pageBreakBefore w:val="0"/>
        <w:kinsoku/>
        <w:overflowPunct/>
        <w:topLinePunct w:val="0"/>
        <w:bidi w:val="0"/>
        <w:adjustRightInd w:val="0"/>
        <w:snapToGrid w:val="0"/>
        <w:spacing w:line="360" w:lineRule="exact"/>
        <w:ind w:firstLine="426" w:firstLineChars="202"/>
        <w:textAlignment w:val="auto"/>
        <w:rPr>
          <w:rFonts w:eastAsia="宋体" w:cs="宋体"/>
          <w:b/>
          <w:color w:val="auto"/>
          <w:sz w:val="21"/>
          <w:szCs w:val="21"/>
        </w:rPr>
      </w:pPr>
      <w:r>
        <w:rPr>
          <w:rFonts w:hint="eastAsia" w:eastAsia="宋体" w:cs="宋体"/>
          <w:b/>
          <w:color w:val="auto"/>
          <w:sz w:val="21"/>
          <w:szCs w:val="21"/>
        </w:rPr>
        <w:t>第二条 合同价格</w:t>
      </w:r>
    </w:p>
    <w:p w14:paraId="5701E42F">
      <w:pPr>
        <w:pStyle w:val="11"/>
        <w:keepNext w:val="0"/>
        <w:keepLines w:val="0"/>
        <w:pageBreakBefore w:val="0"/>
        <w:kinsoku/>
        <w:overflowPunct/>
        <w:topLinePunct w:val="0"/>
        <w:bidi w:val="0"/>
        <w:adjustRightInd w:val="0"/>
        <w:snapToGrid w:val="0"/>
        <w:spacing w:line="360" w:lineRule="exact"/>
        <w:ind w:firstLine="426" w:firstLineChars="202"/>
        <w:jc w:val="left"/>
        <w:textAlignment w:val="auto"/>
        <w:rPr>
          <w:rFonts w:eastAsia="宋体" w:cs="宋体"/>
          <w:b/>
          <w:color w:val="auto"/>
          <w:sz w:val="21"/>
          <w:szCs w:val="21"/>
        </w:rPr>
      </w:pPr>
      <w:r>
        <w:rPr>
          <w:rFonts w:hint="eastAsia" w:eastAsia="宋体" w:cs="宋体"/>
          <w:b/>
          <w:color w:val="auto"/>
          <w:sz w:val="21"/>
          <w:szCs w:val="21"/>
        </w:rPr>
        <w:t>签约合同总价（人民币，下同）：</w:t>
      </w:r>
      <w:r>
        <w:rPr>
          <w:rFonts w:hint="eastAsia" w:eastAsia="宋体" w:cs="宋体"/>
          <w:b/>
          <w:color w:val="auto"/>
          <w:sz w:val="21"/>
          <w:szCs w:val="21"/>
          <w:u w:val="single"/>
        </w:rPr>
        <w:t xml:space="preserve">             元</w:t>
      </w:r>
      <w:r>
        <w:rPr>
          <w:rFonts w:hint="eastAsia" w:eastAsia="宋体" w:cs="宋体"/>
          <w:b/>
          <w:color w:val="auto"/>
          <w:sz w:val="21"/>
          <w:szCs w:val="21"/>
        </w:rPr>
        <w:t xml:space="preserve">（小写       ）。 </w:t>
      </w:r>
    </w:p>
    <w:p w14:paraId="6F6820D7">
      <w:pPr>
        <w:pStyle w:val="11"/>
        <w:keepNext w:val="0"/>
        <w:keepLines w:val="0"/>
        <w:pageBreakBefore w:val="0"/>
        <w:kinsoku/>
        <w:overflowPunct/>
        <w:topLinePunct w:val="0"/>
        <w:bidi w:val="0"/>
        <w:adjustRightInd w:val="0"/>
        <w:snapToGrid w:val="0"/>
        <w:spacing w:line="360" w:lineRule="exact"/>
        <w:ind w:firstLine="424" w:firstLineChars="202"/>
        <w:textAlignment w:val="auto"/>
        <w:rPr>
          <w:rFonts w:eastAsia="宋体" w:cs="宋体"/>
          <w:color w:val="auto"/>
          <w:sz w:val="21"/>
          <w:szCs w:val="21"/>
        </w:rPr>
      </w:pPr>
      <w:r>
        <w:rPr>
          <w:rFonts w:hint="eastAsia" w:eastAsia="宋体" w:cs="宋体"/>
          <w:color w:val="auto"/>
          <w:sz w:val="21"/>
          <w:szCs w:val="21"/>
        </w:rPr>
        <w:t>本合同总价包括询价通知书所确定的采购范围相应服务的提供、人员（包括工资和补贴）、办公场所及设施、保险、劳保、管理、各种税费、利润、税金、政策性文件规定及合同包含的所有风险、责任等各项应有费用，以及为完成该项服务项目所涉及到的一切相关费用，采购人不再支付其他任何费用。</w:t>
      </w:r>
    </w:p>
    <w:p w14:paraId="3055ECB5">
      <w:pPr>
        <w:pStyle w:val="11"/>
        <w:keepNext w:val="0"/>
        <w:keepLines w:val="0"/>
        <w:pageBreakBefore w:val="0"/>
        <w:kinsoku/>
        <w:overflowPunct/>
        <w:topLinePunct w:val="0"/>
        <w:bidi w:val="0"/>
        <w:adjustRightInd w:val="0"/>
        <w:snapToGrid w:val="0"/>
        <w:spacing w:line="360" w:lineRule="exact"/>
        <w:ind w:firstLine="424" w:firstLineChars="202"/>
        <w:textAlignment w:val="auto"/>
        <w:rPr>
          <w:rFonts w:eastAsia="宋体" w:cs="宋体"/>
          <w:color w:val="auto"/>
          <w:sz w:val="21"/>
          <w:szCs w:val="21"/>
        </w:rPr>
      </w:pPr>
      <w:r>
        <w:rPr>
          <w:rFonts w:hint="eastAsia" w:eastAsia="宋体" w:cs="宋体"/>
          <w:color w:val="auto"/>
          <w:sz w:val="21"/>
          <w:szCs w:val="21"/>
        </w:rPr>
        <w:t>本合同总价款还包含乙方应当提供的伴随服务/售后服务费用。</w:t>
      </w:r>
    </w:p>
    <w:p w14:paraId="65CFEA6E">
      <w:pPr>
        <w:pStyle w:val="11"/>
        <w:keepNext w:val="0"/>
        <w:keepLines w:val="0"/>
        <w:pageBreakBefore w:val="0"/>
        <w:kinsoku/>
        <w:overflowPunct/>
        <w:topLinePunct w:val="0"/>
        <w:bidi w:val="0"/>
        <w:adjustRightInd w:val="0"/>
        <w:snapToGrid w:val="0"/>
        <w:spacing w:line="360" w:lineRule="exact"/>
        <w:ind w:firstLine="426" w:firstLineChars="202"/>
        <w:textAlignment w:val="auto"/>
        <w:rPr>
          <w:rFonts w:eastAsia="宋体" w:cs="宋体"/>
          <w:b/>
          <w:color w:val="auto"/>
          <w:sz w:val="21"/>
          <w:szCs w:val="21"/>
        </w:rPr>
      </w:pPr>
      <w:r>
        <w:rPr>
          <w:rFonts w:hint="eastAsia" w:eastAsia="宋体" w:cs="宋体"/>
          <w:b/>
          <w:color w:val="auto"/>
          <w:sz w:val="21"/>
          <w:szCs w:val="21"/>
        </w:rPr>
        <w:t>第三条 组成本合同的有关文件</w:t>
      </w:r>
    </w:p>
    <w:p w14:paraId="0F374AAB">
      <w:pPr>
        <w:pStyle w:val="11"/>
        <w:keepNext w:val="0"/>
        <w:keepLines w:val="0"/>
        <w:pageBreakBefore w:val="0"/>
        <w:kinsoku/>
        <w:overflowPunct/>
        <w:topLinePunct w:val="0"/>
        <w:bidi w:val="0"/>
        <w:adjustRightInd w:val="0"/>
        <w:snapToGrid w:val="0"/>
        <w:spacing w:line="360" w:lineRule="exact"/>
        <w:ind w:firstLine="424" w:firstLineChars="202"/>
        <w:textAlignment w:val="auto"/>
        <w:rPr>
          <w:rFonts w:eastAsia="宋体" w:cs="宋体"/>
          <w:color w:val="auto"/>
          <w:sz w:val="21"/>
          <w:szCs w:val="21"/>
        </w:rPr>
      </w:pPr>
      <w:r>
        <w:rPr>
          <w:rFonts w:hint="eastAsia" w:eastAsia="宋体" w:cs="宋体"/>
          <w:color w:val="auto"/>
          <w:sz w:val="21"/>
          <w:szCs w:val="21"/>
        </w:rPr>
        <w:t>下列与本次采购活动有关的文件及有关附件是本合同不可分割的组成部分，与本合同具有同等法律效力，这些文件包括但不限于：</w:t>
      </w:r>
    </w:p>
    <w:p w14:paraId="6CAAF0E2">
      <w:pPr>
        <w:pStyle w:val="11"/>
        <w:keepNext w:val="0"/>
        <w:keepLines w:val="0"/>
        <w:pageBreakBefore w:val="0"/>
        <w:kinsoku/>
        <w:overflowPunct/>
        <w:topLinePunct w:val="0"/>
        <w:bidi w:val="0"/>
        <w:adjustRightInd w:val="0"/>
        <w:snapToGrid w:val="0"/>
        <w:spacing w:line="360" w:lineRule="exact"/>
        <w:ind w:firstLine="424" w:firstLineChars="202"/>
        <w:textAlignment w:val="auto"/>
        <w:rPr>
          <w:rFonts w:eastAsia="宋体" w:cs="宋体"/>
          <w:color w:val="auto"/>
          <w:sz w:val="21"/>
          <w:szCs w:val="21"/>
        </w:rPr>
      </w:pPr>
      <w:r>
        <w:rPr>
          <w:rFonts w:hint="eastAsia" w:eastAsia="宋体" w:cs="宋体"/>
          <w:color w:val="auto"/>
          <w:sz w:val="21"/>
          <w:szCs w:val="21"/>
        </w:rPr>
        <w:t xml:space="preserve">（1）询价通知书（编号：   ）              （2）乙方提供的询价响应文件； </w:t>
      </w:r>
    </w:p>
    <w:p w14:paraId="6F25B467">
      <w:pPr>
        <w:pStyle w:val="11"/>
        <w:keepNext w:val="0"/>
        <w:keepLines w:val="0"/>
        <w:pageBreakBefore w:val="0"/>
        <w:kinsoku/>
        <w:overflowPunct/>
        <w:topLinePunct w:val="0"/>
        <w:bidi w:val="0"/>
        <w:adjustRightInd w:val="0"/>
        <w:snapToGrid w:val="0"/>
        <w:spacing w:line="360" w:lineRule="exact"/>
        <w:ind w:firstLine="424" w:firstLineChars="202"/>
        <w:textAlignment w:val="auto"/>
        <w:rPr>
          <w:rFonts w:eastAsia="宋体" w:cs="宋体"/>
          <w:color w:val="auto"/>
          <w:sz w:val="21"/>
          <w:szCs w:val="21"/>
        </w:rPr>
      </w:pPr>
      <w:r>
        <w:rPr>
          <w:rFonts w:hint="eastAsia" w:eastAsia="宋体" w:cs="宋体"/>
          <w:color w:val="auto"/>
          <w:sz w:val="21"/>
          <w:szCs w:val="21"/>
        </w:rPr>
        <w:t>（3）成交通知书；                         （4）甲乙双方商定的其他文件等。</w:t>
      </w:r>
    </w:p>
    <w:p w14:paraId="08672968">
      <w:pPr>
        <w:keepNext w:val="0"/>
        <w:keepLines w:val="0"/>
        <w:pageBreakBefore w:val="0"/>
        <w:kinsoku/>
        <w:overflowPunct/>
        <w:topLinePunct w:val="0"/>
        <w:bidi w:val="0"/>
        <w:adjustRightInd w:val="0"/>
        <w:snapToGrid w:val="0"/>
        <w:spacing w:line="360" w:lineRule="exact"/>
        <w:ind w:firstLine="426" w:firstLineChars="202"/>
        <w:textAlignment w:val="auto"/>
        <w:rPr>
          <w:rFonts w:ascii="宋体" w:hAnsi="宋体" w:cs="宋体"/>
          <w:b/>
          <w:color w:val="auto"/>
          <w:szCs w:val="21"/>
        </w:rPr>
      </w:pPr>
      <w:r>
        <w:rPr>
          <w:rFonts w:hint="eastAsia" w:ascii="宋体" w:hAnsi="宋体" w:cs="宋体"/>
          <w:b/>
          <w:color w:val="auto"/>
          <w:szCs w:val="21"/>
        </w:rPr>
        <w:t>第四条 合同款结算及支付</w:t>
      </w:r>
    </w:p>
    <w:p w14:paraId="7C3F92F1">
      <w:pPr>
        <w:keepNext w:val="0"/>
        <w:keepLines w:val="0"/>
        <w:pageBreakBefore w:val="0"/>
        <w:kinsoku/>
        <w:overflowPunct/>
        <w:topLinePunct w:val="0"/>
        <w:bidi w:val="0"/>
        <w:adjustRightInd w:val="0"/>
        <w:snapToGrid w:val="0"/>
        <w:spacing w:line="360" w:lineRule="exact"/>
        <w:ind w:firstLine="424" w:firstLineChars="202"/>
        <w:textAlignment w:val="auto"/>
        <w:rPr>
          <w:rFonts w:ascii="宋体" w:hAnsi="宋体" w:cs="宋体"/>
          <w:color w:val="auto"/>
          <w:szCs w:val="21"/>
        </w:rPr>
      </w:pPr>
      <w:r>
        <w:rPr>
          <w:rFonts w:hint="eastAsia" w:ascii="宋体" w:hAnsi="宋体" w:cs="宋体"/>
          <w:color w:val="auto"/>
          <w:szCs w:val="21"/>
        </w:rPr>
        <w:t>1.本合同项下所有款项均以人民币支付。</w:t>
      </w:r>
    </w:p>
    <w:p w14:paraId="7E2218AB">
      <w:pPr>
        <w:keepNext w:val="0"/>
        <w:keepLines w:val="0"/>
        <w:pageBreakBefore w:val="0"/>
        <w:kinsoku/>
        <w:overflowPunct/>
        <w:topLinePunct w:val="0"/>
        <w:bidi w:val="0"/>
        <w:adjustRightInd w:val="0"/>
        <w:snapToGrid w:val="0"/>
        <w:spacing w:line="360" w:lineRule="exact"/>
        <w:ind w:firstLine="424" w:firstLineChars="202"/>
        <w:textAlignment w:val="auto"/>
        <w:rPr>
          <w:rFonts w:ascii="宋体" w:hAnsi="宋体" w:cs="宋体"/>
          <w:color w:val="auto"/>
          <w:szCs w:val="21"/>
          <w:highlight w:val="none"/>
        </w:rPr>
      </w:pPr>
      <w:r>
        <w:rPr>
          <w:rFonts w:hint="eastAsia" w:ascii="宋体" w:hAnsi="宋体" w:cs="宋体"/>
          <w:color w:val="auto"/>
          <w:szCs w:val="21"/>
        </w:rPr>
        <w:t>2.本合同项下</w:t>
      </w:r>
      <w:r>
        <w:rPr>
          <w:rFonts w:hint="eastAsia" w:ascii="宋体" w:hAnsi="宋体" w:cs="宋体"/>
          <w:color w:val="auto"/>
          <w:szCs w:val="21"/>
          <w:highlight w:val="none"/>
        </w:rPr>
        <w:t>的采购资金由甲方自行支付，乙方向甲方开具发票。</w:t>
      </w:r>
    </w:p>
    <w:p w14:paraId="5E7883AC">
      <w:pPr>
        <w:keepNext w:val="0"/>
        <w:keepLines w:val="0"/>
        <w:pageBreakBefore w:val="0"/>
        <w:kinsoku/>
        <w:overflowPunct/>
        <w:topLinePunct w:val="0"/>
        <w:bidi w:val="0"/>
        <w:adjustRightInd w:val="0"/>
        <w:snapToGrid w:val="0"/>
        <w:spacing w:line="360" w:lineRule="exact"/>
        <w:ind w:firstLine="424" w:firstLineChars="202"/>
        <w:textAlignment w:val="auto"/>
        <w:rPr>
          <w:rFonts w:ascii="宋体" w:hAnsi="宋体" w:cs="宋体"/>
          <w:b/>
          <w:bCs/>
          <w:color w:val="auto"/>
          <w:szCs w:val="21"/>
          <w:highlight w:val="none"/>
        </w:rPr>
      </w:pPr>
      <w:r>
        <w:rPr>
          <w:rFonts w:hint="eastAsia" w:ascii="宋体" w:hAnsi="宋体" w:cs="宋体"/>
          <w:color w:val="auto"/>
          <w:szCs w:val="21"/>
          <w:highlight w:val="none"/>
        </w:rPr>
        <w:t>3.结算原则：</w:t>
      </w:r>
      <w:r>
        <w:rPr>
          <w:rFonts w:hint="eastAsia" w:ascii="宋体" w:hAnsi="宋体" w:cs="宋体"/>
          <w:b/>
          <w:bCs/>
          <w:color w:val="auto"/>
          <w:szCs w:val="21"/>
          <w:highlight w:val="none"/>
          <w:lang w:val="en-US" w:eastAsia="zh-CN"/>
        </w:rPr>
        <w:t>固定单价</w:t>
      </w:r>
      <w:r>
        <w:rPr>
          <w:rFonts w:hint="eastAsia" w:ascii="宋体" w:hAnsi="宋体" w:cs="宋体"/>
          <w:b/>
          <w:bCs/>
          <w:color w:val="auto"/>
          <w:szCs w:val="21"/>
          <w:highlight w:val="none"/>
        </w:rPr>
        <w:t>。</w:t>
      </w:r>
    </w:p>
    <w:p w14:paraId="07F146E3">
      <w:pPr>
        <w:keepNext w:val="0"/>
        <w:keepLines w:val="0"/>
        <w:pageBreakBefore w:val="0"/>
        <w:kinsoku/>
        <w:overflowPunct/>
        <w:topLinePunct w:val="0"/>
        <w:bidi w:val="0"/>
        <w:adjustRightInd w:val="0"/>
        <w:snapToGrid w:val="0"/>
        <w:spacing w:line="360" w:lineRule="exact"/>
        <w:ind w:firstLine="420" w:firstLineChars="200"/>
        <w:textAlignment w:val="auto"/>
        <w:rPr>
          <w:rFonts w:ascii="宋体" w:hAnsi="宋体" w:cs="宋体"/>
          <w:color w:val="auto"/>
          <w:szCs w:val="21"/>
        </w:rPr>
      </w:pPr>
      <w:r>
        <w:rPr>
          <w:rFonts w:hint="eastAsia" w:ascii="宋体" w:hAnsi="宋体" w:cs="宋体"/>
          <w:color w:val="auto"/>
          <w:szCs w:val="21"/>
          <w:highlight w:val="none"/>
        </w:rPr>
        <w:t>4.付款方式：</w:t>
      </w:r>
      <w:r>
        <w:rPr>
          <w:rFonts w:hint="eastAsia" w:ascii="宋体" w:hAnsi="宋体" w:cs="宋体"/>
          <w:b/>
          <w:bCs/>
          <w:color w:val="auto"/>
          <w:kern w:val="0"/>
          <w:szCs w:val="21"/>
          <w:highlight w:val="none"/>
          <w:lang w:val="en-US" w:eastAsia="zh-CN"/>
        </w:rPr>
        <w:t>项目结束后一次性</w:t>
      </w:r>
      <w:r>
        <w:rPr>
          <w:rFonts w:hint="eastAsia" w:ascii="宋体" w:hAnsi="宋体" w:cs="宋体"/>
          <w:b/>
          <w:bCs/>
          <w:color w:val="auto"/>
          <w:kern w:val="0"/>
          <w:szCs w:val="21"/>
          <w:lang w:val="en-US" w:eastAsia="zh-CN"/>
        </w:rPr>
        <w:t>付清。</w:t>
      </w:r>
    </w:p>
    <w:p w14:paraId="30C26E01">
      <w:pPr>
        <w:keepNext w:val="0"/>
        <w:keepLines w:val="0"/>
        <w:pageBreakBefore w:val="0"/>
        <w:kinsoku/>
        <w:overflowPunct/>
        <w:topLinePunct w:val="0"/>
        <w:bidi w:val="0"/>
        <w:adjustRightInd w:val="0"/>
        <w:snapToGrid w:val="0"/>
        <w:spacing w:line="360" w:lineRule="exact"/>
        <w:ind w:firstLine="426" w:firstLineChars="202"/>
        <w:textAlignment w:val="auto"/>
        <w:rPr>
          <w:rFonts w:ascii="宋体" w:hAnsi="宋体" w:cs="宋体"/>
          <w:b/>
          <w:color w:val="auto"/>
          <w:szCs w:val="21"/>
        </w:rPr>
      </w:pPr>
      <w:r>
        <w:rPr>
          <w:rFonts w:hint="eastAsia" w:ascii="宋体" w:hAnsi="宋体" w:cs="宋体"/>
          <w:b/>
          <w:color w:val="auto"/>
          <w:szCs w:val="21"/>
        </w:rPr>
        <w:t>第五条 违约责任</w:t>
      </w:r>
    </w:p>
    <w:p w14:paraId="4F124AF4">
      <w:pPr>
        <w:keepNext w:val="0"/>
        <w:keepLines w:val="0"/>
        <w:pageBreakBefore w:val="0"/>
        <w:kinsoku/>
        <w:overflowPunct/>
        <w:topLinePunct w:val="0"/>
        <w:bidi w:val="0"/>
        <w:adjustRightInd w:val="0"/>
        <w:snapToGrid w:val="0"/>
        <w:spacing w:line="360" w:lineRule="exact"/>
        <w:ind w:firstLine="420" w:firstLineChars="200"/>
        <w:textAlignment w:val="auto"/>
        <w:rPr>
          <w:rFonts w:ascii="宋体" w:hAnsi="宋体" w:cs="宋体"/>
          <w:color w:val="auto"/>
        </w:rPr>
      </w:pPr>
      <w:r>
        <w:rPr>
          <w:rFonts w:hint="eastAsia" w:ascii="宋体" w:hAnsi="宋体" w:cs="宋体"/>
          <w:color w:val="auto"/>
        </w:rPr>
        <w:t>1.如乙方不能</w:t>
      </w:r>
      <w:r>
        <w:rPr>
          <w:rFonts w:hint="eastAsia" w:ascii="宋体" w:hAnsi="宋体" w:cs="宋体"/>
          <w:color w:val="auto"/>
          <w:szCs w:val="21"/>
        </w:rPr>
        <w:t>按约定进行服务的，</w:t>
      </w:r>
      <w:r>
        <w:rPr>
          <w:rFonts w:hint="eastAsia" w:ascii="宋体" w:hAnsi="宋体" w:cs="宋体"/>
          <w:color w:val="auto"/>
        </w:rPr>
        <w:t>甲方有权解除合同，同时有权要求乙方按照合同总价5%的标准支付违约金，解除合同的通知自发出之日生效。</w:t>
      </w:r>
    </w:p>
    <w:p w14:paraId="38A9F9F3">
      <w:pPr>
        <w:keepNext w:val="0"/>
        <w:keepLines w:val="0"/>
        <w:pageBreakBefore w:val="0"/>
        <w:kinsoku/>
        <w:overflowPunct/>
        <w:topLinePunct w:val="0"/>
        <w:bidi w:val="0"/>
        <w:adjustRightInd w:val="0"/>
        <w:snapToGrid w:val="0"/>
        <w:spacing w:line="360" w:lineRule="exact"/>
        <w:ind w:firstLine="420" w:firstLineChars="200"/>
        <w:textAlignment w:val="auto"/>
        <w:rPr>
          <w:rFonts w:ascii="宋体" w:hAnsi="宋体" w:cs="宋体"/>
          <w:color w:val="auto"/>
        </w:rPr>
      </w:pPr>
      <w:r>
        <w:rPr>
          <w:rFonts w:hint="eastAsia" w:ascii="宋体" w:hAnsi="宋体" w:cs="宋体"/>
          <w:color w:val="auto"/>
        </w:rPr>
        <w:t>2.甲方未按合同规定的期限向乙方支付货款的，每逾期1天甲方向乙方偿付欠款总额的5‰滞纳金，但累计滞纳金总额不超过欠款总额的5%。</w:t>
      </w:r>
    </w:p>
    <w:p w14:paraId="74CA4533">
      <w:pPr>
        <w:keepNext w:val="0"/>
        <w:keepLines w:val="0"/>
        <w:pageBreakBefore w:val="0"/>
        <w:kinsoku/>
        <w:overflowPunct/>
        <w:topLinePunct w:val="0"/>
        <w:bidi w:val="0"/>
        <w:adjustRightInd w:val="0"/>
        <w:snapToGrid w:val="0"/>
        <w:spacing w:line="360" w:lineRule="exact"/>
        <w:ind w:firstLine="420" w:firstLineChars="200"/>
        <w:textAlignment w:val="auto"/>
        <w:rPr>
          <w:rFonts w:ascii="宋体" w:hAnsi="宋体" w:cs="宋体"/>
          <w:color w:val="auto"/>
        </w:rPr>
      </w:pPr>
      <w:r>
        <w:rPr>
          <w:rFonts w:hint="eastAsia" w:ascii="宋体" w:hAnsi="宋体" w:cs="宋体"/>
          <w:color w:val="auto"/>
        </w:rPr>
        <w:t>3.乙方未按本合同的规定和“服务承诺”提供伴随服务的，甲方有权提前解除本合同，同时乙方应按合同总价款的5%向甲方承担违约责任。</w:t>
      </w:r>
    </w:p>
    <w:p w14:paraId="6B37A9BA">
      <w:pPr>
        <w:keepNext w:val="0"/>
        <w:keepLines w:val="0"/>
        <w:pageBreakBefore w:val="0"/>
        <w:kinsoku/>
        <w:overflowPunct/>
        <w:topLinePunct w:val="0"/>
        <w:bidi w:val="0"/>
        <w:adjustRightInd w:val="0"/>
        <w:snapToGrid w:val="0"/>
        <w:spacing w:line="360" w:lineRule="exact"/>
        <w:ind w:firstLine="420" w:firstLineChars="200"/>
        <w:textAlignment w:val="auto"/>
        <w:rPr>
          <w:rFonts w:ascii="宋体" w:hAnsi="宋体" w:cs="宋体"/>
          <w:color w:val="auto"/>
        </w:rPr>
      </w:pPr>
      <w:r>
        <w:rPr>
          <w:rFonts w:hint="eastAsia" w:ascii="宋体" w:hAnsi="宋体" w:cs="宋体"/>
          <w:color w:val="auto"/>
        </w:rPr>
        <w:t>4.乙方在承担上述一项或多项违约责任后，仍应继续履行合同规定的义务（甲方解除合同的除外）。甲方未能及时追究乙方的任何一项违约责任并不表明甲方放弃追究乙方该项或其他违约责任。</w:t>
      </w:r>
    </w:p>
    <w:p w14:paraId="2FD3DF92">
      <w:pPr>
        <w:keepNext w:val="0"/>
        <w:keepLines w:val="0"/>
        <w:pageBreakBefore w:val="0"/>
        <w:kinsoku/>
        <w:overflowPunct/>
        <w:topLinePunct w:val="0"/>
        <w:bidi w:val="0"/>
        <w:adjustRightInd w:val="0"/>
        <w:snapToGrid w:val="0"/>
        <w:spacing w:line="360" w:lineRule="exact"/>
        <w:ind w:firstLine="420" w:firstLineChars="200"/>
        <w:textAlignment w:val="auto"/>
        <w:rPr>
          <w:rFonts w:ascii="宋体" w:hAnsi="宋体" w:cs="宋体"/>
          <w:color w:val="auto"/>
        </w:rPr>
      </w:pPr>
      <w:r>
        <w:rPr>
          <w:rFonts w:hint="eastAsia" w:ascii="宋体" w:hAnsi="宋体" w:cs="宋体"/>
          <w:color w:val="auto"/>
        </w:rPr>
        <w:t>5.乙方属虚假承诺，或是由于乙方的过错造成合同无法继续履行的，乙方应向甲方支付不少于合同总价30%违约金，若该违约金不足以弥补甲方损失，则应当赔偿甲方所有损失。</w:t>
      </w:r>
    </w:p>
    <w:p w14:paraId="2697B0D6">
      <w:pPr>
        <w:keepNext w:val="0"/>
        <w:keepLines w:val="0"/>
        <w:pageBreakBefore w:val="0"/>
        <w:kinsoku/>
        <w:overflowPunct/>
        <w:topLinePunct w:val="0"/>
        <w:bidi w:val="0"/>
        <w:adjustRightInd w:val="0"/>
        <w:snapToGrid w:val="0"/>
        <w:spacing w:line="360" w:lineRule="exact"/>
        <w:ind w:firstLine="420" w:firstLineChars="200"/>
        <w:textAlignment w:val="auto"/>
        <w:rPr>
          <w:rFonts w:ascii="宋体" w:hAnsi="宋体" w:cs="宋体"/>
          <w:color w:val="auto"/>
        </w:rPr>
      </w:pPr>
      <w:r>
        <w:rPr>
          <w:rFonts w:hint="eastAsia" w:ascii="宋体" w:hAnsi="宋体" w:cs="宋体"/>
          <w:color w:val="auto"/>
        </w:rPr>
        <w:t>6.其他未尽事宜，以《民法典》等有关法律法规规定为准，无相关规定的，双方协商解决。</w:t>
      </w:r>
    </w:p>
    <w:p w14:paraId="780B82AD">
      <w:pPr>
        <w:keepNext w:val="0"/>
        <w:keepLines w:val="0"/>
        <w:pageBreakBefore w:val="0"/>
        <w:kinsoku/>
        <w:overflowPunct/>
        <w:topLinePunct w:val="0"/>
        <w:bidi w:val="0"/>
        <w:adjustRightInd w:val="0"/>
        <w:snapToGrid w:val="0"/>
        <w:spacing w:line="360" w:lineRule="exact"/>
        <w:ind w:firstLine="426" w:firstLineChars="202"/>
        <w:textAlignment w:val="auto"/>
        <w:rPr>
          <w:rFonts w:ascii="宋体" w:hAnsi="宋体" w:cs="宋体"/>
          <w:b/>
          <w:color w:val="auto"/>
          <w:szCs w:val="21"/>
        </w:rPr>
      </w:pPr>
      <w:r>
        <w:rPr>
          <w:rFonts w:hint="eastAsia" w:ascii="宋体" w:hAnsi="宋体" w:cs="宋体"/>
          <w:b/>
          <w:color w:val="auto"/>
          <w:szCs w:val="21"/>
        </w:rPr>
        <w:t>第六条 合同的变更和终止</w:t>
      </w:r>
    </w:p>
    <w:p w14:paraId="1494A9B9">
      <w:pPr>
        <w:keepNext w:val="0"/>
        <w:keepLines w:val="0"/>
        <w:pageBreakBefore w:val="0"/>
        <w:kinsoku/>
        <w:overflowPunct/>
        <w:topLinePunct w:val="0"/>
        <w:bidi w:val="0"/>
        <w:adjustRightInd w:val="0"/>
        <w:snapToGrid w:val="0"/>
        <w:spacing w:line="360" w:lineRule="exact"/>
        <w:ind w:firstLine="424" w:firstLineChars="202"/>
        <w:textAlignment w:val="auto"/>
        <w:rPr>
          <w:rFonts w:ascii="宋体" w:hAnsi="宋体" w:cs="宋体"/>
          <w:color w:val="auto"/>
          <w:szCs w:val="21"/>
        </w:rPr>
      </w:pPr>
      <w:r>
        <w:rPr>
          <w:rFonts w:hint="eastAsia" w:ascii="宋体" w:hAnsi="宋体" w:cs="宋体"/>
          <w:color w:val="auto"/>
          <w:szCs w:val="21"/>
        </w:rPr>
        <w:t>1.本合同一经签订，甲乙双方不得擅自变更、中止或终止合同。</w:t>
      </w:r>
    </w:p>
    <w:p w14:paraId="3A36557E">
      <w:pPr>
        <w:keepNext w:val="0"/>
        <w:keepLines w:val="0"/>
        <w:pageBreakBefore w:val="0"/>
        <w:kinsoku/>
        <w:overflowPunct/>
        <w:topLinePunct w:val="0"/>
        <w:bidi w:val="0"/>
        <w:adjustRightInd w:val="0"/>
        <w:snapToGrid w:val="0"/>
        <w:spacing w:line="360" w:lineRule="exact"/>
        <w:ind w:firstLine="424" w:firstLineChars="202"/>
        <w:textAlignment w:val="auto"/>
        <w:rPr>
          <w:rFonts w:ascii="宋体" w:hAnsi="宋体" w:cs="宋体"/>
          <w:color w:val="auto"/>
          <w:szCs w:val="21"/>
        </w:rPr>
      </w:pPr>
      <w:r>
        <w:rPr>
          <w:rFonts w:hint="eastAsia" w:ascii="宋体" w:hAnsi="宋体" w:cs="宋体"/>
          <w:color w:val="auto"/>
          <w:szCs w:val="21"/>
        </w:rPr>
        <w:t>2.除发生法律规定的不能预见、不能避免并不能克服的客观情况外，甲乙双方不得放弃或拒绝履行合同。</w:t>
      </w:r>
    </w:p>
    <w:p w14:paraId="2674F058">
      <w:pPr>
        <w:keepNext w:val="0"/>
        <w:keepLines w:val="0"/>
        <w:pageBreakBefore w:val="0"/>
        <w:kinsoku/>
        <w:overflowPunct/>
        <w:topLinePunct w:val="0"/>
        <w:bidi w:val="0"/>
        <w:adjustRightInd w:val="0"/>
        <w:snapToGrid w:val="0"/>
        <w:spacing w:line="360" w:lineRule="exact"/>
        <w:ind w:firstLine="426" w:firstLineChars="202"/>
        <w:textAlignment w:val="auto"/>
        <w:rPr>
          <w:rFonts w:ascii="宋体" w:hAnsi="宋体" w:cs="宋体"/>
          <w:b/>
          <w:color w:val="auto"/>
          <w:szCs w:val="21"/>
        </w:rPr>
      </w:pPr>
      <w:r>
        <w:rPr>
          <w:rFonts w:hint="eastAsia" w:ascii="宋体" w:hAnsi="宋体" w:cs="宋体"/>
          <w:b/>
          <w:color w:val="auto"/>
          <w:szCs w:val="21"/>
        </w:rPr>
        <w:t>第七条 合同的转让</w:t>
      </w:r>
    </w:p>
    <w:p w14:paraId="42206CDD">
      <w:pPr>
        <w:keepNext w:val="0"/>
        <w:keepLines w:val="0"/>
        <w:pageBreakBefore w:val="0"/>
        <w:kinsoku/>
        <w:overflowPunct/>
        <w:topLinePunct w:val="0"/>
        <w:bidi w:val="0"/>
        <w:adjustRightInd w:val="0"/>
        <w:snapToGrid w:val="0"/>
        <w:spacing w:line="360" w:lineRule="exact"/>
        <w:ind w:firstLine="424" w:firstLineChars="202"/>
        <w:textAlignment w:val="auto"/>
        <w:rPr>
          <w:rFonts w:ascii="宋体" w:hAnsi="宋体" w:cs="宋体"/>
          <w:color w:val="auto"/>
          <w:szCs w:val="21"/>
        </w:rPr>
      </w:pPr>
      <w:r>
        <w:rPr>
          <w:rFonts w:hint="eastAsia" w:ascii="宋体" w:hAnsi="宋体" w:cs="宋体"/>
          <w:color w:val="auto"/>
          <w:szCs w:val="21"/>
        </w:rPr>
        <w:t>乙方不得擅自部分或全部转让其应履行的合同义务。</w:t>
      </w:r>
    </w:p>
    <w:p w14:paraId="6633C4D2">
      <w:pPr>
        <w:keepNext w:val="0"/>
        <w:keepLines w:val="0"/>
        <w:pageBreakBefore w:val="0"/>
        <w:kinsoku/>
        <w:overflowPunct/>
        <w:topLinePunct w:val="0"/>
        <w:bidi w:val="0"/>
        <w:adjustRightInd w:val="0"/>
        <w:snapToGrid w:val="0"/>
        <w:spacing w:line="360" w:lineRule="exact"/>
        <w:ind w:firstLine="426" w:firstLineChars="202"/>
        <w:textAlignment w:val="auto"/>
        <w:rPr>
          <w:rFonts w:ascii="宋体" w:hAnsi="宋体" w:cs="宋体"/>
          <w:b/>
          <w:color w:val="auto"/>
          <w:szCs w:val="21"/>
        </w:rPr>
      </w:pPr>
      <w:r>
        <w:rPr>
          <w:rFonts w:hint="eastAsia" w:ascii="宋体" w:hAnsi="宋体" w:cs="宋体"/>
          <w:b/>
          <w:color w:val="auto"/>
          <w:szCs w:val="21"/>
        </w:rPr>
        <w:t>第八条 不可抗力</w:t>
      </w:r>
    </w:p>
    <w:p w14:paraId="010232A4">
      <w:pPr>
        <w:keepNext w:val="0"/>
        <w:keepLines w:val="0"/>
        <w:pageBreakBefore w:val="0"/>
        <w:kinsoku/>
        <w:overflowPunct/>
        <w:topLinePunct w:val="0"/>
        <w:bidi w:val="0"/>
        <w:adjustRightInd w:val="0"/>
        <w:snapToGrid w:val="0"/>
        <w:spacing w:line="360" w:lineRule="exact"/>
        <w:ind w:firstLine="424" w:firstLineChars="202"/>
        <w:textAlignment w:val="auto"/>
        <w:rPr>
          <w:rFonts w:ascii="宋体" w:hAnsi="宋体" w:cs="宋体"/>
          <w:color w:val="auto"/>
          <w:szCs w:val="21"/>
        </w:rPr>
      </w:pPr>
      <w:r>
        <w:rPr>
          <w:rFonts w:hint="eastAsia" w:ascii="宋体" w:hAnsi="宋体" w:cs="宋体"/>
          <w:color w:val="auto"/>
          <w:szCs w:val="21"/>
        </w:rPr>
        <w:t>甲、乙方中任何一方，因不可抗力不能按时或完全履行合同的，应及时通知对方，并在</w:t>
      </w:r>
      <w:r>
        <w:rPr>
          <w:rFonts w:hint="eastAsia" w:ascii="宋体" w:hAnsi="宋体" w:cs="宋体"/>
          <w:color w:val="auto"/>
          <w:szCs w:val="21"/>
          <w:u w:val="single"/>
        </w:rPr>
        <w:t xml:space="preserve">   </w:t>
      </w:r>
      <w:r>
        <w:rPr>
          <w:rFonts w:hint="eastAsia" w:ascii="宋体" w:hAnsi="宋体" w:cs="宋体"/>
          <w:color w:val="auto"/>
          <w:szCs w:val="21"/>
        </w:rPr>
        <w:t>5日内提供相应证明。未履行完合同部分是否继续履行、如何履行等问题，可由双方初步协商，并向主管部门报告。确定为不可抗力原因造成的损失，免予承担责任。</w:t>
      </w:r>
    </w:p>
    <w:p w14:paraId="77278AA8">
      <w:pPr>
        <w:keepNext w:val="0"/>
        <w:keepLines w:val="0"/>
        <w:pageBreakBefore w:val="0"/>
        <w:kinsoku/>
        <w:overflowPunct/>
        <w:topLinePunct w:val="0"/>
        <w:bidi w:val="0"/>
        <w:adjustRightInd w:val="0"/>
        <w:snapToGrid w:val="0"/>
        <w:spacing w:line="360" w:lineRule="exact"/>
        <w:ind w:firstLine="426" w:firstLineChars="202"/>
        <w:textAlignment w:val="auto"/>
        <w:rPr>
          <w:rFonts w:ascii="宋体" w:hAnsi="宋体" w:cs="宋体"/>
          <w:b/>
          <w:color w:val="auto"/>
          <w:szCs w:val="21"/>
        </w:rPr>
      </w:pPr>
      <w:r>
        <w:rPr>
          <w:rFonts w:hint="eastAsia" w:ascii="宋体" w:hAnsi="宋体" w:cs="宋体"/>
          <w:b/>
          <w:color w:val="auto"/>
          <w:szCs w:val="21"/>
        </w:rPr>
        <w:t>第九条 争议的解决</w:t>
      </w:r>
    </w:p>
    <w:p w14:paraId="58FEF220">
      <w:pPr>
        <w:keepNext w:val="0"/>
        <w:keepLines w:val="0"/>
        <w:pageBreakBefore w:val="0"/>
        <w:kinsoku/>
        <w:overflowPunct/>
        <w:topLinePunct w:val="0"/>
        <w:bidi w:val="0"/>
        <w:adjustRightInd w:val="0"/>
        <w:snapToGrid w:val="0"/>
        <w:spacing w:line="360" w:lineRule="exact"/>
        <w:ind w:firstLine="424" w:firstLineChars="202"/>
        <w:textAlignment w:val="auto"/>
        <w:rPr>
          <w:rFonts w:ascii="宋体" w:hAnsi="宋体" w:cs="宋体"/>
          <w:color w:val="auto"/>
          <w:szCs w:val="21"/>
        </w:rPr>
      </w:pPr>
      <w:r>
        <w:rPr>
          <w:rFonts w:hint="eastAsia" w:ascii="宋体" w:hAnsi="宋体" w:cs="宋体"/>
          <w:color w:val="auto"/>
          <w:szCs w:val="21"/>
        </w:rPr>
        <w:t>1.因履行本合同引起的或与本合同有关的争议，甲、乙双方应首先通过友好协商解决，如果协商不能解决争议，则采取以下第（ ）种方式解决争议：</w:t>
      </w:r>
    </w:p>
    <w:p w14:paraId="157CDC93">
      <w:pPr>
        <w:keepNext w:val="0"/>
        <w:keepLines w:val="0"/>
        <w:pageBreakBefore w:val="0"/>
        <w:kinsoku/>
        <w:overflowPunct/>
        <w:topLinePunct w:val="0"/>
        <w:bidi w:val="0"/>
        <w:adjustRightInd w:val="0"/>
        <w:snapToGrid w:val="0"/>
        <w:spacing w:line="360" w:lineRule="exact"/>
        <w:ind w:firstLine="424" w:firstLineChars="202"/>
        <w:textAlignment w:val="auto"/>
        <w:rPr>
          <w:rFonts w:ascii="宋体" w:hAnsi="宋体" w:cs="宋体"/>
          <w:color w:val="auto"/>
          <w:szCs w:val="21"/>
        </w:rPr>
      </w:pPr>
      <w:r>
        <w:rPr>
          <w:rFonts w:hint="eastAsia" w:ascii="宋体" w:hAnsi="宋体" w:cs="宋体"/>
          <w:color w:val="auto"/>
          <w:szCs w:val="21"/>
        </w:rPr>
        <w:t>（1）向甲方所在地人民法院提起诉讼；</w:t>
      </w:r>
    </w:p>
    <w:p w14:paraId="3585A586">
      <w:pPr>
        <w:keepNext w:val="0"/>
        <w:keepLines w:val="0"/>
        <w:pageBreakBefore w:val="0"/>
        <w:kinsoku/>
        <w:overflowPunct/>
        <w:topLinePunct w:val="0"/>
        <w:bidi w:val="0"/>
        <w:adjustRightInd w:val="0"/>
        <w:snapToGrid w:val="0"/>
        <w:spacing w:line="360" w:lineRule="exact"/>
        <w:ind w:firstLine="424" w:firstLineChars="202"/>
        <w:textAlignment w:val="auto"/>
        <w:rPr>
          <w:rFonts w:ascii="宋体" w:hAnsi="宋体" w:cs="宋体"/>
          <w:color w:val="auto"/>
          <w:szCs w:val="21"/>
        </w:rPr>
      </w:pPr>
      <w:r>
        <w:rPr>
          <w:rFonts w:hint="eastAsia" w:ascii="宋体" w:hAnsi="宋体" w:cs="宋体"/>
          <w:color w:val="auto"/>
          <w:szCs w:val="21"/>
        </w:rPr>
        <w:t>（2）向甲方所在地仲裁委员会按其仲裁规则申请仲裁。</w:t>
      </w:r>
    </w:p>
    <w:p w14:paraId="45F14076">
      <w:pPr>
        <w:keepNext w:val="0"/>
        <w:keepLines w:val="0"/>
        <w:pageBreakBefore w:val="0"/>
        <w:kinsoku/>
        <w:overflowPunct/>
        <w:topLinePunct w:val="0"/>
        <w:bidi w:val="0"/>
        <w:adjustRightInd w:val="0"/>
        <w:snapToGrid w:val="0"/>
        <w:spacing w:line="360" w:lineRule="exact"/>
        <w:ind w:firstLine="424" w:firstLineChars="202"/>
        <w:textAlignment w:val="auto"/>
        <w:rPr>
          <w:rFonts w:ascii="宋体" w:hAnsi="宋体" w:cs="宋体"/>
          <w:color w:val="auto"/>
          <w:szCs w:val="21"/>
        </w:rPr>
      </w:pPr>
      <w:r>
        <w:rPr>
          <w:rFonts w:hint="eastAsia" w:ascii="宋体" w:hAnsi="宋体" w:cs="宋体"/>
          <w:color w:val="auto"/>
          <w:szCs w:val="21"/>
        </w:rPr>
        <w:t>如没有约定，默认采取第2种方式解决争议。</w:t>
      </w:r>
    </w:p>
    <w:p w14:paraId="4B9C136B">
      <w:pPr>
        <w:keepNext w:val="0"/>
        <w:keepLines w:val="0"/>
        <w:pageBreakBefore w:val="0"/>
        <w:kinsoku/>
        <w:overflowPunct/>
        <w:topLinePunct w:val="0"/>
        <w:bidi w:val="0"/>
        <w:adjustRightInd w:val="0"/>
        <w:snapToGrid w:val="0"/>
        <w:spacing w:line="360" w:lineRule="exact"/>
        <w:ind w:firstLine="424" w:firstLineChars="202"/>
        <w:textAlignment w:val="auto"/>
        <w:rPr>
          <w:rFonts w:ascii="宋体" w:hAnsi="宋体" w:cs="宋体"/>
          <w:color w:val="auto"/>
          <w:szCs w:val="21"/>
        </w:rPr>
      </w:pPr>
      <w:r>
        <w:rPr>
          <w:rFonts w:hint="eastAsia" w:ascii="宋体" w:hAnsi="宋体" w:cs="宋体"/>
          <w:color w:val="auto"/>
          <w:szCs w:val="21"/>
        </w:rPr>
        <w:t>2.在法院审理和仲裁期间，除有争议部分外，本合同其他部分应继续履行。</w:t>
      </w:r>
    </w:p>
    <w:p w14:paraId="2DDB185D">
      <w:pPr>
        <w:keepNext w:val="0"/>
        <w:keepLines w:val="0"/>
        <w:pageBreakBefore w:val="0"/>
        <w:kinsoku/>
        <w:overflowPunct/>
        <w:topLinePunct w:val="0"/>
        <w:bidi w:val="0"/>
        <w:adjustRightInd w:val="0"/>
        <w:snapToGrid w:val="0"/>
        <w:spacing w:line="360" w:lineRule="exact"/>
        <w:ind w:firstLine="426" w:firstLineChars="202"/>
        <w:textAlignment w:val="auto"/>
        <w:rPr>
          <w:rFonts w:ascii="宋体" w:hAnsi="宋体" w:cs="宋体"/>
          <w:b/>
          <w:color w:val="auto"/>
          <w:szCs w:val="21"/>
        </w:rPr>
      </w:pPr>
      <w:r>
        <w:rPr>
          <w:rFonts w:hint="eastAsia" w:ascii="宋体" w:hAnsi="宋体" w:cs="宋体"/>
          <w:b/>
          <w:color w:val="auto"/>
          <w:szCs w:val="21"/>
        </w:rPr>
        <w:t xml:space="preserve">第十条 诚实信用 </w:t>
      </w:r>
    </w:p>
    <w:p w14:paraId="5589FB2E">
      <w:pPr>
        <w:keepNext w:val="0"/>
        <w:keepLines w:val="0"/>
        <w:pageBreakBefore w:val="0"/>
        <w:kinsoku/>
        <w:overflowPunct/>
        <w:topLinePunct w:val="0"/>
        <w:bidi w:val="0"/>
        <w:adjustRightInd w:val="0"/>
        <w:snapToGrid w:val="0"/>
        <w:spacing w:line="360" w:lineRule="exact"/>
        <w:ind w:firstLine="424" w:firstLineChars="202"/>
        <w:textAlignment w:val="auto"/>
        <w:rPr>
          <w:rFonts w:ascii="宋体" w:hAnsi="宋体" w:cs="宋体"/>
          <w:color w:val="auto"/>
          <w:szCs w:val="21"/>
        </w:rPr>
      </w:pPr>
      <w:r>
        <w:rPr>
          <w:rFonts w:hint="eastAsia" w:ascii="宋体" w:hAnsi="宋体" w:cs="宋体"/>
          <w:color w:val="auto"/>
          <w:szCs w:val="21"/>
        </w:rPr>
        <w:t>乙方应诚实信用，严格按照询价通知书要求和承诺履行合同，不向甲方进行商业贿赂或者提供不正当利益。</w:t>
      </w:r>
    </w:p>
    <w:p w14:paraId="2592C426">
      <w:pPr>
        <w:keepNext w:val="0"/>
        <w:keepLines w:val="0"/>
        <w:pageBreakBefore w:val="0"/>
        <w:kinsoku/>
        <w:overflowPunct/>
        <w:topLinePunct w:val="0"/>
        <w:bidi w:val="0"/>
        <w:adjustRightInd w:val="0"/>
        <w:snapToGrid w:val="0"/>
        <w:spacing w:line="360" w:lineRule="exact"/>
        <w:ind w:firstLine="426" w:firstLineChars="202"/>
        <w:textAlignment w:val="auto"/>
        <w:rPr>
          <w:rFonts w:ascii="宋体" w:hAnsi="宋体" w:cs="宋体"/>
          <w:b/>
          <w:color w:val="auto"/>
          <w:szCs w:val="21"/>
        </w:rPr>
      </w:pPr>
      <w:r>
        <w:rPr>
          <w:rFonts w:hint="eastAsia" w:ascii="宋体" w:hAnsi="宋体" w:cs="宋体"/>
          <w:b/>
          <w:color w:val="auto"/>
          <w:szCs w:val="21"/>
        </w:rPr>
        <w:t>第十一条 合同生效及其他</w:t>
      </w:r>
    </w:p>
    <w:p w14:paraId="5F6BC56A">
      <w:pPr>
        <w:keepNext w:val="0"/>
        <w:keepLines w:val="0"/>
        <w:pageBreakBefore w:val="0"/>
        <w:kinsoku/>
        <w:overflowPunct/>
        <w:topLinePunct w:val="0"/>
        <w:bidi w:val="0"/>
        <w:adjustRightInd w:val="0"/>
        <w:snapToGrid w:val="0"/>
        <w:spacing w:line="360" w:lineRule="exact"/>
        <w:ind w:firstLine="424" w:firstLineChars="202"/>
        <w:textAlignment w:val="auto"/>
        <w:rPr>
          <w:rFonts w:ascii="宋体" w:hAnsi="宋体" w:cs="宋体"/>
          <w:color w:val="auto"/>
          <w:szCs w:val="21"/>
        </w:rPr>
      </w:pPr>
      <w:r>
        <w:rPr>
          <w:rFonts w:hint="eastAsia" w:ascii="宋体" w:hAnsi="宋体" w:cs="宋体"/>
          <w:color w:val="auto"/>
          <w:szCs w:val="21"/>
        </w:rPr>
        <w:t>1.本合同自经甲乙双方授权代表签订并加盖公章后，自签订之日起生效。见证方仅对甲乙双方签订采购合同的事实进行见证，不代表任何承诺或保证，该合同的履行等相关情况均与见证方无任何关系。</w:t>
      </w:r>
    </w:p>
    <w:p w14:paraId="2B9AD38B">
      <w:pPr>
        <w:keepNext w:val="0"/>
        <w:keepLines w:val="0"/>
        <w:pageBreakBefore w:val="0"/>
        <w:kinsoku/>
        <w:overflowPunct/>
        <w:topLinePunct w:val="0"/>
        <w:bidi w:val="0"/>
        <w:adjustRightInd w:val="0"/>
        <w:snapToGrid w:val="0"/>
        <w:spacing w:line="360" w:lineRule="exact"/>
        <w:ind w:firstLine="424" w:firstLineChars="202"/>
        <w:textAlignment w:val="auto"/>
        <w:rPr>
          <w:rFonts w:ascii="宋体" w:hAnsi="宋体" w:cs="宋体"/>
          <w:color w:val="auto"/>
          <w:szCs w:val="21"/>
        </w:rPr>
      </w:pPr>
      <w:r>
        <w:rPr>
          <w:rFonts w:hint="eastAsia" w:ascii="宋体" w:hAnsi="宋体" w:cs="宋体"/>
          <w:color w:val="auto"/>
          <w:szCs w:val="21"/>
        </w:rPr>
        <w:t>2.本合同一式伍份，甲乙双方各执贰份，代理机构执壹份存档。</w:t>
      </w:r>
    </w:p>
    <w:p w14:paraId="2C5BC159">
      <w:pPr>
        <w:keepNext w:val="0"/>
        <w:keepLines w:val="0"/>
        <w:pageBreakBefore w:val="0"/>
        <w:kinsoku/>
        <w:overflowPunct/>
        <w:topLinePunct w:val="0"/>
        <w:bidi w:val="0"/>
        <w:adjustRightInd w:val="0"/>
        <w:snapToGrid w:val="0"/>
        <w:spacing w:line="360" w:lineRule="exact"/>
        <w:ind w:firstLine="424" w:firstLineChars="202"/>
        <w:textAlignment w:val="auto"/>
        <w:rPr>
          <w:rFonts w:ascii="宋体" w:hAnsi="宋体" w:cs="宋体"/>
          <w:color w:val="auto"/>
          <w:szCs w:val="21"/>
        </w:rPr>
      </w:pPr>
      <w:r>
        <w:rPr>
          <w:rFonts w:hint="eastAsia" w:ascii="宋体" w:hAnsi="宋体" w:cs="宋体"/>
          <w:color w:val="auto"/>
          <w:szCs w:val="21"/>
        </w:rPr>
        <w:t>3.本合同应按照中华人民共和国的现行法律进行解释。</w:t>
      </w:r>
    </w:p>
    <w:p w14:paraId="4C562211">
      <w:pPr>
        <w:keepNext w:val="0"/>
        <w:keepLines w:val="0"/>
        <w:pageBreakBefore w:val="0"/>
        <w:kinsoku/>
        <w:overflowPunct/>
        <w:topLinePunct w:val="0"/>
        <w:bidi w:val="0"/>
        <w:adjustRightInd w:val="0"/>
        <w:snapToGrid w:val="0"/>
        <w:spacing w:line="360" w:lineRule="exact"/>
        <w:jc w:val="left"/>
        <w:textAlignment w:val="auto"/>
        <w:rPr>
          <w:rFonts w:ascii="宋体" w:hAnsi="宋体" w:cs="宋体"/>
          <w:b/>
          <w:bCs/>
          <w:color w:val="auto"/>
          <w:szCs w:val="21"/>
        </w:rPr>
      </w:pPr>
    </w:p>
    <w:p w14:paraId="143BC8F7">
      <w:pPr>
        <w:keepNext w:val="0"/>
        <w:keepLines w:val="0"/>
        <w:pageBreakBefore w:val="0"/>
        <w:kinsoku/>
        <w:overflowPunct/>
        <w:topLinePunct w:val="0"/>
        <w:bidi w:val="0"/>
        <w:adjustRightInd w:val="0"/>
        <w:snapToGrid w:val="0"/>
        <w:spacing w:line="360" w:lineRule="exact"/>
        <w:jc w:val="left"/>
        <w:textAlignment w:val="auto"/>
        <w:rPr>
          <w:rFonts w:ascii="宋体" w:hAnsi="宋体" w:cs="宋体"/>
          <w:color w:val="auto"/>
          <w:szCs w:val="21"/>
        </w:rPr>
      </w:pPr>
      <w:r>
        <w:rPr>
          <w:rFonts w:hint="eastAsia" w:ascii="宋体" w:hAnsi="宋体" w:cs="宋体"/>
          <w:b/>
          <w:bCs/>
          <w:color w:val="auto"/>
          <w:szCs w:val="21"/>
        </w:rPr>
        <w:t>甲    方</w:t>
      </w:r>
      <w:r>
        <w:rPr>
          <w:rFonts w:hint="eastAsia" w:ascii="宋体" w:hAnsi="宋体" w:cs="宋体"/>
          <w:color w:val="auto"/>
          <w:szCs w:val="21"/>
        </w:rPr>
        <w:t xml:space="preserve">：                               </w:t>
      </w:r>
      <w:r>
        <w:rPr>
          <w:rFonts w:hint="eastAsia" w:ascii="宋体" w:hAnsi="宋体" w:cs="宋体"/>
          <w:b/>
          <w:bCs/>
          <w:color w:val="auto"/>
          <w:szCs w:val="21"/>
        </w:rPr>
        <w:t>乙    方</w:t>
      </w:r>
      <w:r>
        <w:rPr>
          <w:rFonts w:hint="eastAsia" w:ascii="宋体" w:hAnsi="宋体" w:cs="宋体"/>
          <w:color w:val="auto"/>
          <w:szCs w:val="21"/>
        </w:rPr>
        <w:t>：</w:t>
      </w:r>
    </w:p>
    <w:p w14:paraId="3F063E25">
      <w:pPr>
        <w:keepNext w:val="0"/>
        <w:keepLines w:val="0"/>
        <w:pageBreakBefore w:val="0"/>
        <w:kinsoku/>
        <w:overflowPunct/>
        <w:topLinePunct w:val="0"/>
        <w:bidi w:val="0"/>
        <w:adjustRightInd w:val="0"/>
        <w:snapToGrid w:val="0"/>
        <w:spacing w:line="360" w:lineRule="exact"/>
        <w:textAlignment w:val="auto"/>
        <w:rPr>
          <w:rFonts w:ascii="宋体" w:hAnsi="宋体" w:cs="宋体"/>
          <w:color w:val="auto"/>
          <w:szCs w:val="21"/>
          <w:u w:val="single"/>
        </w:rPr>
      </w:pPr>
      <w:r>
        <w:rPr>
          <w:rFonts w:hint="eastAsia" w:ascii="宋体" w:hAnsi="宋体" w:cs="宋体"/>
          <w:color w:val="auto"/>
          <w:szCs w:val="21"/>
        </w:rPr>
        <w:t>单位名称（章）：                          单位名称（章）：</w:t>
      </w:r>
    </w:p>
    <w:p w14:paraId="29FBC025">
      <w:pPr>
        <w:keepNext w:val="0"/>
        <w:keepLines w:val="0"/>
        <w:pageBreakBefore w:val="0"/>
        <w:kinsoku/>
        <w:overflowPunct/>
        <w:topLinePunct w:val="0"/>
        <w:bidi w:val="0"/>
        <w:adjustRightInd w:val="0"/>
        <w:snapToGrid w:val="0"/>
        <w:spacing w:line="360" w:lineRule="exact"/>
        <w:textAlignment w:val="auto"/>
        <w:rPr>
          <w:rFonts w:ascii="宋体" w:hAnsi="宋体" w:cs="宋体"/>
          <w:color w:val="auto"/>
          <w:szCs w:val="21"/>
          <w:u w:val="single"/>
        </w:rPr>
      </w:pPr>
      <w:r>
        <w:rPr>
          <w:rFonts w:hint="eastAsia" w:ascii="宋体" w:hAnsi="宋体" w:cs="宋体"/>
          <w:color w:val="auto"/>
          <w:szCs w:val="21"/>
        </w:rPr>
        <w:t>单位地址：                               单位地址：</w:t>
      </w:r>
    </w:p>
    <w:p w14:paraId="71E1BA77">
      <w:pPr>
        <w:keepNext w:val="0"/>
        <w:keepLines w:val="0"/>
        <w:pageBreakBefore w:val="0"/>
        <w:kinsoku/>
        <w:overflowPunct/>
        <w:topLinePunct w:val="0"/>
        <w:bidi w:val="0"/>
        <w:adjustRightInd w:val="0"/>
        <w:snapToGrid w:val="0"/>
        <w:spacing w:line="360" w:lineRule="exact"/>
        <w:textAlignment w:val="auto"/>
        <w:rPr>
          <w:rFonts w:ascii="宋体" w:hAnsi="宋体" w:cs="宋体"/>
          <w:color w:val="auto"/>
          <w:szCs w:val="21"/>
        </w:rPr>
      </w:pPr>
      <w:r>
        <w:rPr>
          <w:rFonts w:hint="eastAsia" w:ascii="宋体" w:hAnsi="宋体" w:cs="宋体"/>
          <w:color w:val="auto"/>
          <w:szCs w:val="21"/>
        </w:rPr>
        <w:t xml:space="preserve">法定代表人：       委托代理人：          法定代表人：     委托代理人：                            </w:t>
      </w:r>
    </w:p>
    <w:p w14:paraId="7F129F0A">
      <w:pPr>
        <w:keepNext w:val="0"/>
        <w:keepLines w:val="0"/>
        <w:pageBreakBefore w:val="0"/>
        <w:kinsoku/>
        <w:overflowPunct/>
        <w:topLinePunct w:val="0"/>
        <w:bidi w:val="0"/>
        <w:adjustRightInd w:val="0"/>
        <w:snapToGrid w:val="0"/>
        <w:spacing w:line="360" w:lineRule="exact"/>
        <w:textAlignment w:val="auto"/>
        <w:rPr>
          <w:rFonts w:ascii="宋体" w:hAnsi="宋体" w:cs="宋体"/>
          <w:color w:val="auto"/>
          <w:szCs w:val="21"/>
        </w:rPr>
      </w:pPr>
      <w:r>
        <w:rPr>
          <w:rFonts w:hint="eastAsia" w:ascii="宋体" w:hAnsi="宋体" w:cs="宋体"/>
          <w:color w:val="auto"/>
          <w:szCs w:val="21"/>
        </w:rPr>
        <w:t>电话：                                   电话：            传真：</w:t>
      </w:r>
    </w:p>
    <w:p w14:paraId="7C7ED63C">
      <w:pPr>
        <w:keepNext w:val="0"/>
        <w:keepLines w:val="0"/>
        <w:pageBreakBefore w:val="0"/>
        <w:kinsoku/>
        <w:overflowPunct/>
        <w:topLinePunct w:val="0"/>
        <w:bidi w:val="0"/>
        <w:adjustRightInd w:val="0"/>
        <w:snapToGrid w:val="0"/>
        <w:spacing w:line="360" w:lineRule="exact"/>
        <w:textAlignment w:val="auto"/>
        <w:rPr>
          <w:rFonts w:ascii="宋体" w:hAnsi="宋体" w:cs="宋体"/>
          <w:color w:val="auto"/>
          <w:szCs w:val="21"/>
        </w:rPr>
      </w:pPr>
      <w:r>
        <w:rPr>
          <w:rFonts w:hint="eastAsia" w:ascii="宋体" w:hAnsi="宋体" w:cs="宋体"/>
          <w:color w:val="auto"/>
          <w:szCs w:val="21"/>
        </w:rPr>
        <w:t xml:space="preserve">传真：                                   开户银行：        账号：                                                                                 </w:t>
      </w:r>
    </w:p>
    <w:p w14:paraId="1BEC3CAC">
      <w:pPr>
        <w:keepNext w:val="0"/>
        <w:keepLines w:val="0"/>
        <w:pageBreakBefore w:val="0"/>
        <w:kinsoku/>
        <w:overflowPunct/>
        <w:topLinePunct w:val="0"/>
        <w:bidi w:val="0"/>
        <w:adjustRightInd w:val="0"/>
        <w:snapToGrid w:val="0"/>
        <w:spacing w:line="360" w:lineRule="exact"/>
        <w:textAlignment w:val="auto"/>
        <w:rPr>
          <w:rFonts w:ascii="宋体" w:hAnsi="宋体" w:cs="宋体"/>
          <w:b/>
          <w:bCs/>
          <w:color w:val="auto"/>
          <w:szCs w:val="21"/>
        </w:rPr>
      </w:pPr>
    </w:p>
    <w:p w14:paraId="290EEB2D">
      <w:pPr>
        <w:keepNext w:val="0"/>
        <w:keepLines w:val="0"/>
        <w:pageBreakBefore w:val="0"/>
        <w:kinsoku/>
        <w:overflowPunct/>
        <w:topLinePunct w:val="0"/>
        <w:bidi w:val="0"/>
        <w:adjustRightInd w:val="0"/>
        <w:snapToGrid w:val="0"/>
        <w:spacing w:line="360" w:lineRule="exact"/>
        <w:textAlignment w:val="auto"/>
        <w:rPr>
          <w:rFonts w:ascii="宋体" w:hAnsi="宋体" w:cs="宋体"/>
          <w:color w:val="auto"/>
          <w:szCs w:val="21"/>
        </w:rPr>
      </w:pPr>
      <w:r>
        <w:rPr>
          <w:rFonts w:hint="eastAsia" w:ascii="宋体" w:hAnsi="宋体" w:cs="宋体"/>
          <w:b/>
          <w:bCs/>
          <w:color w:val="auto"/>
          <w:szCs w:val="21"/>
        </w:rPr>
        <w:t>见证方</w:t>
      </w:r>
      <w:r>
        <w:rPr>
          <w:rFonts w:hint="eastAsia" w:ascii="宋体" w:hAnsi="宋体" w:cs="宋体"/>
          <w:color w:val="auto"/>
          <w:szCs w:val="21"/>
        </w:rPr>
        <w:t>：</w:t>
      </w:r>
    </w:p>
    <w:p w14:paraId="40D06528">
      <w:pPr>
        <w:keepNext w:val="0"/>
        <w:keepLines w:val="0"/>
        <w:pageBreakBefore w:val="0"/>
        <w:tabs>
          <w:tab w:val="left" w:pos="3780"/>
        </w:tabs>
        <w:kinsoku/>
        <w:overflowPunct/>
        <w:topLinePunct w:val="0"/>
        <w:bidi w:val="0"/>
        <w:adjustRightInd w:val="0"/>
        <w:snapToGrid w:val="0"/>
        <w:spacing w:line="360" w:lineRule="exact"/>
        <w:textAlignment w:val="auto"/>
        <w:rPr>
          <w:rFonts w:ascii="宋体" w:hAnsi="宋体" w:cs="宋体"/>
          <w:color w:val="auto"/>
          <w:szCs w:val="21"/>
        </w:rPr>
      </w:pPr>
      <w:r>
        <w:rPr>
          <w:rFonts w:hint="eastAsia" w:ascii="宋体" w:hAnsi="宋体" w:cs="宋体"/>
          <w:color w:val="auto"/>
          <w:szCs w:val="21"/>
        </w:rPr>
        <w:t>代理机构（章）：</w:t>
      </w:r>
      <w:r>
        <w:rPr>
          <w:rFonts w:hint="eastAsia" w:ascii="宋体" w:hAnsi="宋体" w:cs="宋体"/>
          <w:b/>
          <w:bCs/>
          <w:color w:val="auto"/>
          <w:szCs w:val="21"/>
          <w:u w:val="single"/>
        </w:rPr>
        <w:t>常州市城投建设工程招标有限公司</w:t>
      </w:r>
    </w:p>
    <w:p w14:paraId="3A90174A">
      <w:pPr>
        <w:keepNext w:val="0"/>
        <w:keepLines w:val="0"/>
        <w:pageBreakBefore w:val="0"/>
        <w:kinsoku/>
        <w:overflowPunct/>
        <w:topLinePunct w:val="0"/>
        <w:bidi w:val="0"/>
        <w:adjustRightInd w:val="0"/>
        <w:snapToGrid w:val="0"/>
        <w:spacing w:line="360" w:lineRule="exact"/>
        <w:textAlignment w:val="auto"/>
        <w:rPr>
          <w:rFonts w:ascii="宋体" w:hAnsi="宋体" w:cs="宋体"/>
          <w:color w:val="auto"/>
          <w:szCs w:val="21"/>
        </w:rPr>
      </w:pPr>
      <w:r>
        <w:rPr>
          <w:rFonts w:hint="eastAsia" w:ascii="宋体" w:hAnsi="宋体" w:cs="宋体"/>
          <w:color w:val="auto"/>
          <w:szCs w:val="21"/>
        </w:rPr>
        <w:t xml:space="preserve">                 </w:t>
      </w:r>
    </w:p>
    <w:p w14:paraId="53E3D1C7">
      <w:pPr>
        <w:keepNext w:val="0"/>
        <w:keepLines w:val="0"/>
        <w:pageBreakBefore w:val="0"/>
        <w:kinsoku/>
        <w:overflowPunct/>
        <w:topLinePunct w:val="0"/>
        <w:bidi w:val="0"/>
        <w:adjustRightInd w:val="0"/>
        <w:snapToGrid w:val="0"/>
        <w:spacing w:line="360" w:lineRule="exact"/>
        <w:textAlignment w:val="auto"/>
        <w:rPr>
          <w:rFonts w:ascii="宋体" w:hAnsi="宋体" w:cs="宋体"/>
          <w:color w:val="auto"/>
          <w:szCs w:val="21"/>
        </w:rPr>
      </w:pPr>
      <w:r>
        <w:rPr>
          <w:rFonts w:hint="eastAsia" w:ascii="宋体" w:hAnsi="宋体" w:cs="宋体"/>
          <w:color w:val="auto"/>
          <w:szCs w:val="21"/>
        </w:rPr>
        <w:t>经办人：                               电  话：</w:t>
      </w:r>
    </w:p>
    <w:p w14:paraId="7AF9495C">
      <w:pPr>
        <w:jc w:val="center"/>
        <w:rPr>
          <w:rFonts w:ascii="宋体" w:hAnsi="宋体" w:cs="宋体"/>
          <w:b/>
          <w:color w:val="auto"/>
          <w:sz w:val="30"/>
          <w:szCs w:val="30"/>
        </w:rPr>
      </w:pPr>
    </w:p>
    <w:p w14:paraId="4403D721">
      <w:pPr>
        <w:jc w:val="center"/>
        <w:rPr>
          <w:rFonts w:ascii="宋体" w:hAnsi="宋体" w:cs="宋体"/>
          <w:b/>
          <w:color w:val="auto"/>
          <w:sz w:val="30"/>
          <w:szCs w:val="30"/>
        </w:rPr>
      </w:pPr>
    </w:p>
    <w:bookmarkEnd w:id="0"/>
    <w:p w14:paraId="227DBE4D">
      <w:pPr>
        <w:outlineLvl w:val="1"/>
        <w:rPr>
          <w:rFonts w:ascii="宋体" w:hAnsi="宋体" w:cs="宋体"/>
          <w:b/>
          <w:color w:val="auto"/>
          <w:kern w:val="0"/>
          <w:szCs w:val="21"/>
        </w:rPr>
      </w:pPr>
      <w:r>
        <w:rPr>
          <w:rFonts w:ascii="宋体" w:hAnsi="宋体" w:cs="宋体"/>
          <w:b/>
          <w:color w:val="auto"/>
          <w:kern w:val="0"/>
          <w:szCs w:val="21"/>
        </w:rPr>
        <w:br w:type="page"/>
      </w:r>
    </w:p>
    <w:p w14:paraId="554788C4">
      <w:pPr>
        <w:outlineLvl w:val="1"/>
        <w:rPr>
          <w:b/>
          <w:color w:val="auto"/>
          <w:sz w:val="28"/>
          <w:szCs w:val="28"/>
        </w:rPr>
      </w:pPr>
      <w:r>
        <w:rPr>
          <w:rFonts w:hint="eastAsia" w:ascii="宋体" w:hAnsi="宋体" w:cs="宋体"/>
          <w:b/>
          <w:color w:val="auto"/>
          <w:kern w:val="0"/>
          <w:szCs w:val="21"/>
        </w:rPr>
        <w:t>附件：1.供应商资格声明函</w:t>
      </w:r>
    </w:p>
    <w:p w14:paraId="7D0EAA04">
      <w:pPr>
        <w:pStyle w:val="5"/>
        <w:spacing w:line="460" w:lineRule="exact"/>
        <w:ind w:firstLine="0"/>
        <w:jc w:val="center"/>
        <w:rPr>
          <w:color w:val="auto"/>
          <w:szCs w:val="24"/>
        </w:rPr>
      </w:pPr>
      <w:r>
        <w:rPr>
          <w:rFonts w:hint="eastAsia"/>
          <w:b/>
          <w:color w:val="auto"/>
          <w:sz w:val="28"/>
          <w:szCs w:val="28"/>
        </w:rPr>
        <w:t>供应商资格声明函</w:t>
      </w:r>
    </w:p>
    <w:p w14:paraId="04441D49">
      <w:pPr>
        <w:pStyle w:val="5"/>
        <w:spacing w:line="360" w:lineRule="exact"/>
        <w:ind w:firstLine="0"/>
        <w:rPr>
          <w:color w:val="auto"/>
          <w:sz w:val="21"/>
          <w:szCs w:val="21"/>
        </w:rPr>
      </w:pPr>
    </w:p>
    <w:p w14:paraId="2C8E4A14">
      <w:pPr>
        <w:pStyle w:val="5"/>
        <w:spacing w:line="360" w:lineRule="exact"/>
        <w:ind w:firstLine="0"/>
        <w:rPr>
          <w:color w:val="auto"/>
          <w:sz w:val="21"/>
          <w:szCs w:val="21"/>
        </w:rPr>
      </w:pPr>
      <w:r>
        <w:rPr>
          <w:rFonts w:hint="eastAsia"/>
          <w:color w:val="auto"/>
          <w:sz w:val="21"/>
          <w:szCs w:val="21"/>
        </w:rPr>
        <w:t>江苏常州经济开发区公共文化服务中心、常州市城投建设工程招标有限公司：</w:t>
      </w:r>
    </w:p>
    <w:p w14:paraId="5A27349C">
      <w:pPr>
        <w:pStyle w:val="5"/>
        <w:spacing w:line="360" w:lineRule="exact"/>
        <w:ind w:firstLine="480"/>
        <w:rPr>
          <w:color w:val="auto"/>
          <w:sz w:val="21"/>
          <w:szCs w:val="21"/>
        </w:rPr>
      </w:pPr>
      <w:r>
        <w:rPr>
          <w:rFonts w:hint="eastAsia"/>
          <w:color w:val="auto"/>
          <w:sz w:val="21"/>
          <w:szCs w:val="21"/>
        </w:rPr>
        <w:t>按照询价通知书要求的“申请人的资格要求”，我单位郑重声明如下：</w:t>
      </w:r>
    </w:p>
    <w:p w14:paraId="51EBC009">
      <w:pPr>
        <w:pStyle w:val="5"/>
        <w:spacing w:line="360" w:lineRule="exact"/>
        <w:ind w:firstLine="480"/>
        <w:rPr>
          <w:color w:val="auto"/>
          <w:sz w:val="21"/>
          <w:szCs w:val="21"/>
        </w:rPr>
      </w:pPr>
      <w:r>
        <w:rPr>
          <w:rFonts w:hint="eastAsia"/>
          <w:color w:val="auto"/>
          <w:sz w:val="21"/>
          <w:szCs w:val="21"/>
        </w:rPr>
        <w:t>一、我单位是按照中华人民共和国法律规定登记注册的，注册地点为</w:t>
      </w:r>
      <w:r>
        <w:rPr>
          <w:color w:val="auto"/>
          <w:sz w:val="21"/>
          <w:szCs w:val="21"/>
          <w:u w:val="single"/>
        </w:rPr>
        <w:t xml:space="preserve">         </w:t>
      </w:r>
      <w:r>
        <w:rPr>
          <w:rFonts w:hint="eastAsia"/>
          <w:color w:val="auto"/>
          <w:sz w:val="21"/>
          <w:szCs w:val="21"/>
        </w:rPr>
        <w:t>，全称为</w:t>
      </w:r>
      <w:r>
        <w:rPr>
          <w:color w:val="auto"/>
          <w:sz w:val="21"/>
          <w:szCs w:val="21"/>
          <w:u w:val="single"/>
        </w:rPr>
        <w:t xml:space="preserve">        </w:t>
      </w:r>
      <w:r>
        <w:rPr>
          <w:rFonts w:hint="eastAsia"/>
          <w:color w:val="auto"/>
          <w:sz w:val="21"/>
          <w:szCs w:val="21"/>
        </w:rPr>
        <w:t>，统一社会信用代码为</w:t>
      </w:r>
      <w:r>
        <w:rPr>
          <w:color w:val="auto"/>
          <w:sz w:val="21"/>
          <w:szCs w:val="21"/>
          <w:u w:val="single"/>
        </w:rPr>
        <w:t xml:space="preserve">           </w:t>
      </w:r>
      <w:r>
        <w:rPr>
          <w:color w:val="auto"/>
          <w:sz w:val="21"/>
          <w:szCs w:val="21"/>
        </w:rPr>
        <w:t xml:space="preserve"> </w:t>
      </w:r>
      <w:r>
        <w:rPr>
          <w:rFonts w:hint="eastAsia"/>
          <w:color w:val="auto"/>
          <w:sz w:val="21"/>
          <w:szCs w:val="21"/>
        </w:rPr>
        <w:t>，法定代表人（单位负责人）为</w:t>
      </w:r>
      <w:r>
        <w:rPr>
          <w:color w:val="auto"/>
          <w:sz w:val="21"/>
          <w:szCs w:val="21"/>
          <w:u w:val="single"/>
        </w:rPr>
        <w:t xml:space="preserve">         </w:t>
      </w:r>
      <w:r>
        <w:rPr>
          <w:rFonts w:hint="eastAsia"/>
          <w:color w:val="auto"/>
          <w:sz w:val="21"/>
          <w:szCs w:val="21"/>
        </w:rPr>
        <w:t>，具有独立承担民事责任的能力</w:t>
      </w:r>
      <w:r>
        <w:rPr>
          <w:rFonts w:hint="eastAsia"/>
          <w:b/>
          <w:color w:val="auto"/>
          <w:sz w:val="21"/>
          <w:szCs w:val="21"/>
        </w:rPr>
        <w:t>（如属于分公司经总公司授权参与项目，由总公司承担民事责任的，需提供总公司项目授权书）</w:t>
      </w:r>
      <w:r>
        <w:rPr>
          <w:rFonts w:hint="eastAsia"/>
          <w:color w:val="auto"/>
          <w:sz w:val="21"/>
          <w:szCs w:val="21"/>
        </w:rPr>
        <w:t>。</w:t>
      </w:r>
    </w:p>
    <w:p w14:paraId="4DA8271E">
      <w:pPr>
        <w:pStyle w:val="5"/>
        <w:spacing w:line="360" w:lineRule="exact"/>
        <w:ind w:firstLine="480"/>
        <w:rPr>
          <w:color w:val="auto"/>
          <w:sz w:val="21"/>
          <w:szCs w:val="21"/>
        </w:rPr>
      </w:pPr>
      <w:r>
        <w:rPr>
          <w:rFonts w:hint="eastAsia"/>
          <w:color w:val="auto"/>
          <w:sz w:val="21"/>
          <w:szCs w:val="21"/>
        </w:rPr>
        <w:t>二、我单位未被“国家企业信用信息系统”列入经营异常名录或者严重违法企业名单。</w:t>
      </w:r>
    </w:p>
    <w:p w14:paraId="771C652E">
      <w:pPr>
        <w:pStyle w:val="5"/>
        <w:spacing w:line="360" w:lineRule="exact"/>
        <w:ind w:firstLine="480"/>
        <w:rPr>
          <w:color w:val="auto"/>
          <w:sz w:val="21"/>
          <w:szCs w:val="21"/>
        </w:rPr>
      </w:pPr>
      <w:r>
        <w:rPr>
          <w:rFonts w:hint="eastAsia"/>
          <w:color w:val="auto"/>
          <w:sz w:val="21"/>
          <w:szCs w:val="21"/>
        </w:rPr>
        <w:t>三、我单位具有良好的商业信誉（指供应商经营状况良好，无本资格声明第十条情形）和健全的财务会计制度。</w:t>
      </w:r>
    </w:p>
    <w:p w14:paraId="2CFD0868">
      <w:pPr>
        <w:pStyle w:val="5"/>
        <w:spacing w:line="360" w:lineRule="exact"/>
        <w:ind w:firstLine="480"/>
        <w:rPr>
          <w:color w:val="auto"/>
          <w:sz w:val="21"/>
          <w:szCs w:val="21"/>
        </w:rPr>
      </w:pPr>
      <w:r>
        <w:rPr>
          <w:rFonts w:hint="eastAsia"/>
          <w:color w:val="auto"/>
          <w:sz w:val="21"/>
          <w:szCs w:val="21"/>
        </w:rPr>
        <w:t>四、我单位依法进行纳税和社会保险申报并实际履行了义务。</w:t>
      </w:r>
    </w:p>
    <w:p w14:paraId="407B7CEB">
      <w:pPr>
        <w:pStyle w:val="5"/>
        <w:spacing w:line="360" w:lineRule="exact"/>
        <w:ind w:firstLine="480"/>
        <w:rPr>
          <w:color w:val="auto"/>
          <w:sz w:val="21"/>
          <w:szCs w:val="21"/>
        </w:rPr>
      </w:pPr>
      <w:r>
        <w:rPr>
          <w:rFonts w:hint="eastAsia"/>
          <w:color w:val="auto"/>
          <w:sz w:val="21"/>
          <w:szCs w:val="21"/>
        </w:rPr>
        <w:t>五、我单位具有履行本项目采购合同所必需的设备和专业技术能力，并具有履行合同的良好记录。为履行本项采购合同我单位具备如下主要设备和主要专业技术能力</w:t>
      </w:r>
      <w:r>
        <w:rPr>
          <w:color w:val="auto"/>
          <w:sz w:val="21"/>
          <w:szCs w:val="21"/>
        </w:rPr>
        <w:t>:</w:t>
      </w:r>
    </w:p>
    <w:p w14:paraId="52C7963C">
      <w:pPr>
        <w:pStyle w:val="5"/>
        <w:spacing w:line="360" w:lineRule="exact"/>
        <w:ind w:firstLine="480"/>
        <w:rPr>
          <w:color w:val="auto"/>
          <w:sz w:val="21"/>
          <w:szCs w:val="21"/>
        </w:rPr>
      </w:pPr>
      <w:r>
        <w:rPr>
          <w:rFonts w:hint="eastAsia"/>
          <w:color w:val="auto"/>
          <w:sz w:val="21"/>
          <w:szCs w:val="21"/>
        </w:rPr>
        <w:t>主要设备有：</w:t>
      </w:r>
      <w:r>
        <w:rPr>
          <w:color w:val="auto"/>
          <w:sz w:val="21"/>
          <w:szCs w:val="21"/>
          <w:u w:val="single"/>
        </w:rPr>
        <w:t xml:space="preserve">            </w:t>
      </w:r>
    </w:p>
    <w:p w14:paraId="382D9791">
      <w:pPr>
        <w:pStyle w:val="5"/>
        <w:spacing w:line="360" w:lineRule="exact"/>
        <w:ind w:firstLine="480"/>
        <w:rPr>
          <w:color w:val="auto"/>
          <w:sz w:val="21"/>
          <w:szCs w:val="21"/>
        </w:rPr>
      </w:pPr>
      <w:r>
        <w:rPr>
          <w:rFonts w:hint="eastAsia"/>
          <w:color w:val="auto"/>
          <w:sz w:val="21"/>
          <w:szCs w:val="21"/>
        </w:rPr>
        <w:t>主要专业技术能力有</w:t>
      </w:r>
      <w:r>
        <w:rPr>
          <w:color w:val="auto"/>
          <w:sz w:val="21"/>
          <w:szCs w:val="21"/>
          <w:u w:val="single"/>
        </w:rPr>
        <w:t xml:space="preserve">                 </w:t>
      </w:r>
    </w:p>
    <w:p w14:paraId="795F144C">
      <w:pPr>
        <w:pStyle w:val="5"/>
        <w:spacing w:line="360" w:lineRule="exact"/>
        <w:ind w:firstLine="480"/>
        <w:rPr>
          <w:color w:val="auto"/>
          <w:sz w:val="21"/>
          <w:szCs w:val="21"/>
        </w:rPr>
      </w:pPr>
      <w:r>
        <w:rPr>
          <w:rFonts w:hint="eastAsia"/>
          <w:color w:val="auto"/>
          <w:sz w:val="21"/>
          <w:szCs w:val="21"/>
        </w:rPr>
        <w:t>六、我单位在参加采购项目采购活动前三年内，在经营活动中，未因违法经营受到刑事处罚或者责令停产停业、吊销许可证或者执照、较大数额罚款等行政处罚。其中较大数额罚款是指：达到处罚地行政处罚听证范围中“较大数额罚款”标准的；法律、法规、规章、国务院有关行政主管部门对“较大数额罚款”标准另有规定的，从其规定。（供应商如在参加采购活动前</w:t>
      </w:r>
      <w:r>
        <w:rPr>
          <w:color w:val="auto"/>
          <w:sz w:val="21"/>
          <w:szCs w:val="21"/>
        </w:rPr>
        <w:t>3</w:t>
      </w:r>
      <w:r>
        <w:rPr>
          <w:rFonts w:hint="eastAsia"/>
          <w:color w:val="auto"/>
          <w:sz w:val="21"/>
          <w:szCs w:val="21"/>
        </w:rPr>
        <w:t>年内因违法经营被禁止在一定期限内参加采购活动，期限届满的，可以参加采购活动。）</w:t>
      </w:r>
    </w:p>
    <w:p w14:paraId="72D821AF">
      <w:pPr>
        <w:pStyle w:val="5"/>
        <w:spacing w:line="360" w:lineRule="exact"/>
        <w:ind w:firstLine="480"/>
        <w:rPr>
          <w:color w:val="auto"/>
          <w:sz w:val="21"/>
          <w:szCs w:val="21"/>
        </w:rPr>
      </w:pPr>
      <w:r>
        <w:rPr>
          <w:rFonts w:hint="eastAsia"/>
          <w:color w:val="auto"/>
          <w:sz w:val="21"/>
          <w:szCs w:val="21"/>
        </w:rPr>
        <w:t>七、我单位具备法律、行政法规规定的其他条件。</w:t>
      </w:r>
    </w:p>
    <w:p w14:paraId="69F54EBB">
      <w:pPr>
        <w:pStyle w:val="5"/>
        <w:spacing w:line="360" w:lineRule="exact"/>
        <w:ind w:firstLine="480"/>
        <w:rPr>
          <w:color w:val="auto"/>
          <w:sz w:val="21"/>
          <w:szCs w:val="21"/>
        </w:rPr>
      </w:pPr>
      <w:r>
        <w:rPr>
          <w:rFonts w:hint="eastAsia"/>
          <w:color w:val="auto"/>
          <w:sz w:val="21"/>
          <w:szCs w:val="21"/>
        </w:rPr>
        <w:t>八、与我单位存在“单位负责人为同一人或者存在直接控股、管理关系”的其他单位信息如下（如无此情形的，填写“无”）：</w:t>
      </w:r>
    </w:p>
    <w:p w14:paraId="5732693A">
      <w:pPr>
        <w:pStyle w:val="5"/>
        <w:spacing w:line="360" w:lineRule="exact"/>
        <w:ind w:firstLine="480"/>
        <w:rPr>
          <w:color w:val="auto"/>
          <w:sz w:val="21"/>
          <w:szCs w:val="21"/>
        </w:rPr>
      </w:pPr>
      <w:r>
        <w:rPr>
          <w:color w:val="auto"/>
          <w:sz w:val="21"/>
          <w:szCs w:val="21"/>
        </w:rPr>
        <w:t>1</w:t>
      </w:r>
      <w:r>
        <w:rPr>
          <w:rFonts w:hint="eastAsia"/>
          <w:color w:val="auto"/>
          <w:sz w:val="21"/>
          <w:szCs w:val="21"/>
        </w:rPr>
        <w:t>.与我单位的法定代表人（单位负责人）为同一人的其他单位如下：</w:t>
      </w:r>
      <w:r>
        <w:rPr>
          <w:color w:val="auto"/>
          <w:sz w:val="21"/>
          <w:szCs w:val="21"/>
          <w:u w:val="single"/>
        </w:rPr>
        <w:t xml:space="preserve">     </w:t>
      </w:r>
      <w:r>
        <w:rPr>
          <w:color w:val="auto"/>
          <w:sz w:val="21"/>
          <w:szCs w:val="21"/>
        </w:rPr>
        <w:t xml:space="preserve">          </w:t>
      </w:r>
    </w:p>
    <w:p w14:paraId="1926CEAC">
      <w:pPr>
        <w:pStyle w:val="5"/>
        <w:spacing w:line="360" w:lineRule="exact"/>
        <w:ind w:firstLine="480"/>
        <w:rPr>
          <w:color w:val="auto"/>
          <w:sz w:val="21"/>
          <w:szCs w:val="21"/>
        </w:rPr>
      </w:pPr>
      <w:r>
        <w:rPr>
          <w:color w:val="auto"/>
          <w:sz w:val="21"/>
          <w:szCs w:val="21"/>
        </w:rPr>
        <w:t>2</w:t>
      </w:r>
      <w:r>
        <w:rPr>
          <w:rFonts w:hint="eastAsia"/>
          <w:color w:val="auto"/>
          <w:sz w:val="21"/>
          <w:szCs w:val="21"/>
        </w:rPr>
        <w:t>.我单位直接控股的其他单位如下：</w:t>
      </w:r>
      <w:r>
        <w:rPr>
          <w:color w:val="auto"/>
          <w:sz w:val="21"/>
          <w:szCs w:val="21"/>
          <w:u w:val="single"/>
        </w:rPr>
        <w:t xml:space="preserve">                    </w:t>
      </w:r>
      <w:r>
        <w:rPr>
          <w:color w:val="auto"/>
          <w:sz w:val="21"/>
          <w:szCs w:val="21"/>
        </w:rPr>
        <w:t xml:space="preserve"> </w:t>
      </w:r>
    </w:p>
    <w:p w14:paraId="504F8C9B">
      <w:pPr>
        <w:pStyle w:val="5"/>
        <w:spacing w:line="360" w:lineRule="exact"/>
        <w:ind w:firstLine="480"/>
        <w:rPr>
          <w:color w:val="auto"/>
          <w:sz w:val="21"/>
          <w:szCs w:val="21"/>
        </w:rPr>
      </w:pPr>
      <w:r>
        <w:rPr>
          <w:color w:val="auto"/>
          <w:sz w:val="21"/>
          <w:szCs w:val="21"/>
        </w:rPr>
        <w:t>3</w:t>
      </w:r>
      <w:r>
        <w:rPr>
          <w:rFonts w:hint="eastAsia"/>
          <w:color w:val="auto"/>
          <w:sz w:val="21"/>
          <w:szCs w:val="21"/>
        </w:rPr>
        <w:t>.与我单位存在管理关系的其他单位如下：</w:t>
      </w:r>
      <w:r>
        <w:rPr>
          <w:color w:val="auto"/>
          <w:sz w:val="21"/>
          <w:szCs w:val="21"/>
          <w:u w:val="single"/>
        </w:rPr>
        <w:t xml:space="preserve">              </w:t>
      </w:r>
      <w:r>
        <w:rPr>
          <w:color w:val="auto"/>
          <w:sz w:val="21"/>
          <w:szCs w:val="21"/>
        </w:rPr>
        <w:t xml:space="preserve"> </w:t>
      </w:r>
    </w:p>
    <w:p w14:paraId="7DF6234A">
      <w:pPr>
        <w:pStyle w:val="5"/>
        <w:spacing w:line="360" w:lineRule="exact"/>
        <w:ind w:firstLine="480"/>
        <w:rPr>
          <w:color w:val="auto"/>
          <w:sz w:val="21"/>
          <w:szCs w:val="21"/>
        </w:rPr>
      </w:pPr>
      <w:r>
        <w:rPr>
          <w:rFonts w:hint="eastAsia"/>
          <w:color w:val="auto"/>
          <w:sz w:val="21"/>
          <w:szCs w:val="21"/>
        </w:rPr>
        <w:t>九、我单位不属于为本项目提供整体设计、规范编制或者项目管理、监理、检测等服务的供应商。</w:t>
      </w:r>
    </w:p>
    <w:p w14:paraId="5C118C80">
      <w:pPr>
        <w:pStyle w:val="5"/>
        <w:spacing w:line="360" w:lineRule="exact"/>
        <w:ind w:firstLine="480"/>
        <w:rPr>
          <w:color w:val="auto"/>
          <w:sz w:val="21"/>
          <w:szCs w:val="21"/>
        </w:rPr>
      </w:pPr>
      <w:r>
        <w:rPr>
          <w:rFonts w:hint="eastAsia"/>
          <w:color w:val="auto"/>
          <w:sz w:val="21"/>
          <w:szCs w:val="21"/>
        </w:rPr>
        <w:t>十、我单位无以下不良信用记录情形：</w:t>
      </w:r>
    </w:p>
    <w:p w14:paraId="7A66968E">
      <w:pPr>
        <w:pStyle w:val="5"/>
        <w:spacing w:line="360" w:lineRule="exact"/>
        <w:ind w:firstLine="480"/>
        <w:rPr>
          <w:color w:val="auto"/>
          <w:sz w:val="21"/>
          <w:szCs w:val="21"/>
        </w:rPr>
      </w:pPr>
      <w:r>
        <w:rPr>
          <w:color w:val="auto"/>
          <w:sz w:val="21"/>
          <w:szCs w:val="21"/>
        </w:rPr>
        <w:t>1</w:t>
      </w:r>
      <w:r>
        <w:rPr>
          <w:rFonts w:hint="eastAsia"/>
          <w:color w:val="auto"/>
          <w:sz w:val="21"/>
          <w:szCs w:val="21"/>
        </w:rPr>
        <w:t>.在“信用中国”网站被列入失信被执行人和重大税收违法案件当事人名单。</w:t>
      </w:r>
    </w:p>
    <w:p w14:paraId="33720ED6">
      <w:pPr>
        <w:pStyle w:val="5"/>
        <w:spacing w:line="360" w:lineRule="exact"/>
        <w:ind w:firstLine="480"/>
        <w:rPr>
          <w:color w:val="auto"/>
          <w:sz w:val="21"/>
          <w:szCs w:val="21"/>
        </w:rPr>
      </w:pPr>
      <w:r>
        <w:rPr>
          <w:rFonts w:hint="eastAsia"/>
          <w:color w:val="auto"/>
          <w:sz w:val="21"/>
          <w:szCs w:val="21"/>
        </w:rPr>
        <w:t>我单位保证上述声明的事项都是真实的，如有虚假，我单位愿意承担相应的法律责任，并承担因此所造成的一切损失。</w:t>
      </w:r>
    </w:p>
    <w:p w14:paraId="7CE396EF">
      <w:pPr>
        <w:pStyle w:val="56"/>
        <w:spacing w:line="360" w:lineRule="exact"/>
        <w:ind w:firstLine="420" w:firstLineChars="200"/>
        <w:rPr>
          <w:rFonts w:cs="宋体"/>
          <w:color w:val="auto"/>
          <w:sz w:val="21"/>
          <w:szCs w:val="21"/>
        </w:rPr>
      </w:pPr>
      <w:r>
        <w:rPr>
          <w:rFonts w:hint="eastAsia" w:cs="宋体"/>
          <w:color w:val="auto"/>
          <w:sz w:val="21"/>
          <w:szCs w:val="21"/>
        </w:rPr>
        <w:t xml:space="preserve">供应商名称（公章）：             </w:t>
      </w:r>
    </w:p>
    <w:p w14:paraId="6292E8A5">
      <w:pPr>
        <w:pStyle w:val="56"/>
        <w:spacing w:line="360" w:lineRule="exact"/>
        <w:ind w:firstLine="420" w:firstLineChars="200"/>
        <w:rPr>
          <w:rFonts w:cs="宋体"/>
          <w:color w:val="auto"/>
          <w:sz w:val="21"/>
          <w:szCs w:val="21"/>
        </w:rPr>
      </w:pPr>
      <w:r>
        <w:rPr>
          <w:rFonts w:hint="eastAsia" w:cs="宋体"/>
          <w:color w:val="auto"/>
          <w:sz w:val="21"/>
          <w:szCs w:val="21"/>
        </w:rPr>
        <w:t>日    期：     年    月    日</w:t>
      </w:r>
    </w:p>
    <w:p w14:paraId="0938C4ED">
      <w:pPr>
        <w:outlineLvl w:val="1"/>
        <w:rPr>
          <w:rFonts w:ascii="宋体" w:hAnsi="宋体" w:cs="宋体"/>
          <w:b/>
          <w:color w:val="auto"/>
          <w:kern w:val="0"/>
          <w:szCs w:val="21"/>
        </w:rPr>
      </w:pPr>
      <w:r>
        <w:rPr>
          <w:rFonts w:ascii="宋体" w:hAnsi="宋体" w:cs="宋体"/>
          <w:b/>
          <w:color w:val="auto"/>
          <w:kern w:val="0"/>
          <w:szCs w:val="21"/>
        </w:rPr>
        <w:br w:type="page"/>
      </w:r>
    </w:p>
    <w:p w14:paraId="5A8183E0">
      <w:pPr>
        <w:outlineLvl w:val="1"/>
        <w:rPr>
          <w:rFonts w:ascii="宋体" w:hAnsi="宋体" w:cs="宋体"/>
          <w:b/>
          <w:color w:val="auto"/>
          <w:kern w:val="0"/>
          <w:szCs w:val="21"/>
        </w:rPr>
      </w:pPr>
      <w:r>
        <w:rPr>
          <w:rFonts w:hint="eastAsia" w:ascii="宋体" w:hAnsi="宋体" w:cs="宋体"/>
          <w:b/>
          <w:color w:val="auto"/>
          <w:kern w:val="0"/>
          <w:szCs w:val="21"/>
        </w:rPr>
        <w:t>附件：2.响应函</w:t>
      </w:r>
    </w:p>
    <w:p w14:paraId="53158A04">
      <w:pPr>
        <w:pStyle w:val="11"/>
        <w:snapToGrid w:val="0"/>
        <w:spacing w:line="360" w:lineRule="auto"/>
        <w:jc w:val="center"/>
        <w:rPr>
          <w:rFonts w:asciiTheme="minorEastAsia" w:hAnsiTheme="minorEastAsia"/>
          <w:bCs/>
          <w:color w:val="auto"/>
          <w:sz w:val="21"/>
          <w:szCs w:val="21"/>
        </w:rPr>
      </w:pPr>
      <w:r>
        <w:rPr>
          <w:rFonts w:hint="eastAsia" w:asciiTheme="minorEastAsia" w:hAnsiTheme="minorEastAsia"/>
          <w:b/>
          <w:bCs/>
          <w:color w:val="auto"/>
          <w:sz w:val="28"/>
          <w:szCs w:val="28"/>
        </w:rPr>
        <w:t>响应函</w:t>
      </w:r>
    </w:p>
    <w:p w14:paraId="6B133187">
      <w:pPr>
        <w:spacing w:line="360" w:lineRule="exact"/>
        <w:rPr>
          <w:rFonts w:asciiTheme="minorEastAsia" w:hAnsiTheme="minorEastAsia" w:eastAsiaTheme="minorEastAsia"/>
          <w:color w:val="auto"/>
        </w:rPr>
      </w:pPr>
      <w:r>
        <w:rPr>
          <w:rFonts w:hint="eastAsia" w:ascii="宋体" w:hAnsi="宋体"/>
          <w:color w:val="auto"/>
          <w:highlight w:val="none"/>
        </w:rPr>
        <w:t>江苏常州经济开发区公共文化服务中心</w:t>
      </w:r>
      <w:r>
        <w:rPr>
          <w:rFonts w:hint="eastAsia" w:asciiTheme="minorEastAsia" w:hAnsiTheme="minorEastAsia" w:eastAsiaTheme="minorEastAsia"/>
          <w:color w:val="auto"/>
        </w:rPr>
        <w:t>、常州市城投建设工程招标有限公司 ：</w:t>
      </w:r>
    </w:p>
    <w:p w14:paraId="5E328CC3">
      <w:pPr>
        <w:spacing w:line="360" w:lineRule="exact"/>
        <w:ind w:firstLine="420" w:firstLineChars="200"/>
        <w:rPr>
          <w:rFonts w:asciiTheme="minorEastAsia" w:hAnsiTheme="minorEastAsia" w:eastAsiaTheme="minorEastAsia"/>
          <w:color w:val="auto"/>
        </w:rPr>
      </w:pPr>
      <w:r>
        <w:rPr>
          <w:rFonts w:hint="eastAsia" w:asciiTheme="minorEastAsia" w:hAnsiTheme="minorEastAsia" w:eastAsiaTheme="minorEastAsia"/>
          <w:color w:val="auto"/>
        </w:rPr>
        <w:t>我单位收到贵单位“       号”询价</w:t>
      </w:r>
      <w:r>
        <w:rPr>
          <w:rFonts w:asciiTheme="minorEastAsia" w:hAnsiTheme="minorEastAsia" w:eastAsiaTheme="minorEastAsia"/>
          <w:color w:val="auto"/>
        </w:rPr>
        <w:t>通知书</w:t>
      </w:r>
      <w:r>
        <w:rPr>
          <w:rFonts w:hint="eastAsia" w:asciiTheme="minorEastAsia" w:hAnsiTheme="minorEastAsia" w:eastAsiaTheme="minorEastAsia"/>
          <w:color w:val="auto"/>
        </w:rPr>
        <w:t>后，经仔细阅读和研究，我单位决定参加本项目的询价活动。为此，我方郑重声明以下诸点，并负法律责任。</w:t>
      </w:r>
    </w:p>
    <w:p w14:paraId="6265EAD2">
      <w:pPr>
        <w:pStyle w:val="56"/>
        <w:spacing w:line="360" w:lineRule="exact"/>
        <w:ind w:firstLine="420"/>
        <w:jc w:val="left"/>
        <w:rPr>
          <w:rFonts w:cs="宋体" w:asciiTheme="minorEastAsia" w:hAnsiTheme="minorEastAsia" w:eastAsiaTheme="minorEastAsia"/>
          <w:color w:val="auto"/>
          <w:sz w:val="21"/>
          <w:szCs w:val="21"/>
        </w:rPr>
      </w:pPr>
      <w:r>
        <w:rPr>
          <w:rFonts w:hint="eastAsia" w:cs="宋体" w:asciiTheme="minorEastAsia" w:hAnsiTheme="minorEastAsia" w:eastAsiaTheme="minorEastAsia"/>
          <w:color w:val="auto"/>
          <w:sz w:val="21"/>
          <w:szCs w:val="21"/>
        </w:rPr>
        <w:t>1.</w:t>
      </w:r>
      <w:r>
        <w:rPr>
          <w:rFonts w:hint="eastAsia" w:cs="宋体" w:asciiTheme="minorEastAsia" w:hAnsiTheme="minorEastAsia" w:eastAsiaTheme="minorEastAsia"/>
          <w:color w:val="auto"/>
          <w:sz w:val="21"/>
          <w:szCs w:val="21"/>
        </w:rPr>
        <w:t>我单位愿意</w:t>
      </w:r>
      <w:r>
        <w:rPr>
          <w:rFonts w:hint="eastAsia" w:asciiTheme="minorEastAsia" w:hAnsiTheme="minorEastAsia" w:eastAsiaTheme="minorEastAsia"/>
          <w:color w:val="auto"/>
          <w:sz w:val="21"/>
          <w:szCs w:val="21"/>
        </w:rPr>
        <w:t>遵守贵单位有关采购的各项规定，</w:t>
      </w:r>
      <w:r>
        <w:rPr>
          <w:rFonts w:hint="eastAsia" w:cs="宋体" w:asciiTheme="minorEastAsia" w:hAnsiTheme="minorEastAsia" w:eastAsiaTheme="minorEastAsia"/>
          <w:color w:val="auto"/>
          <w:sz w:val="21"/>
          <w:szCs w:val="21"/>
        </w:rPr>
        <w:t>提供询价通知书中要求的所有资料，并保证完全真实准确，若有虚假和违背，我单位愿意承担由此而产生的一切后果。</w:t>
      </w:r>
    </w:p>
    <w:p w14:paraId="749BFBC2">
      <w:pPr>
        <w:pStyle w:val="56"/>
        <w:spacing w:line="360" w:lineRule="exact"/>
        <w:ind w:firstLine="420"/>
        <w:jc w:val="left"/>
        <w:rPr>
          <w:rFonts w:cs="宋体" w:asciiTheme="minorEastAsia" w:hAnsiTheme="minorEastAsia" w:eastAsiaTheme="minorEastAsia"/>
          <w:color w:val="auto"/>
          <w:sz w:val="21"/>
          <w:szCs w:val="21"/>
        </w:rPr>
      </w:pPr>
      <w:r>
        <w:rPr>
          <w:rFonts w:hint="eastAsia"/>
          <w:color w:val="auto"/>
          <w:sz w:val="21"/>
          <w:szCs w:val="21"/>
        </w:rPr>
        <w:t>2.</w:t>
      </w:r>
      <w:r>
        <w:rPr>
          <w:rFonts w:hint="eastAsia" w:cs="宋体" w:asciiTheme="minorEastAsia" w:hAnsiTheme="minorEastAsia" w:eastAsiaTheme="minorEastAsia"/>
          <w:color w:val="auto"/>
          <w:sz w:val="21"/>
          <w:szCs w:val="21"/>
        </w:rPr>
        <w:t>我单位</w:t>
      </w:r>
      <w:r>
        <w:rPr>
          <w:rFonts w:hint="eastAsia"/>
          <w:color w:val="auto"/>
          <w:sz w:val="21"/>
          <w:szCs w:val="21"/>
        </w:rPr>
        <w:t>承诺财务状况良好，依法缴纳税收和社会保障资金，具备履行合同所必需的设备和专业技术能力，参加采购活动前3年内在经营活动中没有重大违法记录。</w:t>
      </w:r>
    </w:p>
    <w:p w14:paraId="1E53D645">
      <w:pPr>
        <w:spacing w:line="360" w:lineRule="exact"/>
        <w:ind w:firstLine="420" w:firstLineChars="200"/>
        <w:rPr>
          <w:rFonts w:hint="eastAsia" w:cs="Times New Roman" w:asciiTheme="minorEastAsia" w:hAnsiTheme="minorEastAsia" w:eastAsiaTheme="minorEastAsia"/>
          <w:color w:val="auto"/>
        </w:rPr>
      </w:pPr>
      <w:r>
        <w:rPr>
          <w:rFonts w:hint="eastAsia" w:cs="Times New Roman" w:asciiTheme="minorEastAsia" w:hAnsiTheme="minorEastAsia" w:eastAsiaTheme="minorEastAsia"/>
          <w:color w:val="auto"/>
        </w:rPr>
        <w:t>3.我单位承诺保证采购人在使用该货物或其任何一部分时不受第三方提出侵犯其专利权、著作权、商标权等知识产权的起诉。一旦出现侵权、索赔或诉讼，我单位承担全部责任。</w:t>
      </w:r>
    </w:p>
    <w:p w14:paraId="4145764E">
      <w:pPr>
        <w:spacing w:line="360" w:lineRule="exact"/>
        <w:ind w:firstLine="420" w:firstLineChars="200"/>
        <w:rPr>
          <w:rFonts w:hint="eastAsia" w:cs="Times New Roman" w:asciiTheme="minorEastAsia" w:hAnsiTheme="minorEastAsia" w:eastAsiaTheme="minorEastAsia"/>
          <w:color w:val="auto"/>
        </w:rPr>
      </w:pPr>
      <w:r>
        <w:rPr>
          <w:rFonts w:hint="eastAsia" w:cs="Times New Roman" w:asciiTheme="minorEastAsia" w:hAnsiTheme="minorEastAsia" w:eastAsiaTheme="minorEastAsia"/>
          <w:color w:val="auto"/>
        </w:rPr>
        <w:t>4.我单位承诺该询价响应文件在询价开始后的全过程中保持有效，不作任何更改和变动。并同意按询价通知书中的规定，本询价响应文件的有效期限为投标开始后60天。</w:t>
      </w:r>
    </w:p>
    <w:p w14:paraId="5BEF49ED">
      <w:pPr>
        <w:spacing w:line="360" w:lineRule="exact"/>
        <w:ind w:firstLine="420" w:firstLineChars="200"/>
        <w:rPr>
          <w:rFonts w:hint="eastAsia" w:cs="Times New Roman" w:asciiTheme="minorEastAsia" w:hAnsiTheme="minorEastAsia" w:eastAsiaTheme="minorEastAsia"/>
          <w:color w:val="auto"/>
        </w:rPr>
      </w:pPr>
      <w:r>
        <w:rPr>
          <w:rFonts w:hint="eastAsia" w:cs="Times New Roman" w:asciiTheme="minorEastAsia" w:hAnsiTheme="minorEastAsia" w:eastAsiaTheme="minorEastAsia"/>
          <w:color w:val="auto"/>
        </w:rPr>
        <w:t>5.我单位愿意按询价通知书规定的各项要求，向采购人提供所需货物与服务。询价报价包括但不限于询价通知书所确定的采购范围相应服务的提供、人员（包括工资和补贴）、办公场所及设施、保险、劳保、管理、各种税费、利润、税金、政策性文件规定及合同包含的所有风险、责任等各项应有费用，以及为完成该项服务项目所涉及到的一切相关费用，采购人不再支付其他任何费用。</w:t>
      </w:r>
    </w:p>
    <w:p w14:paraId="48239061">
      <w:pPr>
        <w:pStyle w:val="56"/>
        <w:spacing w:line="360" w:lineRule="exact"/>
        <w:ind w:firstLine="420"/>
        <w:jc w:val="left"/>
        <w:rPr>
          <w:rFonts w:cs="宋体" w:asciiTheme="minorEastAsia" w:hAnsiTheme="minorEastAsia" w:eastAsiaTheme="minorEastAsia"/>
          <w:color w:val="auto"/>
          <w:sz w:val="21"/>
          <w:szCs w:val="21"/>
        </w:rPr>
      </w:pPr>
      <w:r>
        <w:rPr>
          <w:rFonts w:hint="eastAsia" w:cs="宋体" w:asciiTheme="minorEastAsia" w:hAnsiTheme="minorEastAsia" w:eastAsiaTheme="minorEastAsia"/>
          <w:color w:val="auto"/>
          <w:sz w:val="21"/>
          <w:szCs w:val="21"/>
        </w:rPr>
        <w:t>6.我单位认为贵单位有权决定成交供应商，还认为贵单位有权接受或拒绝所有的供应商。</w:t>
      </w:r>
    </w:p>
    <w:p w14:paraId="080224E0">
      <w:pPr>
        <w:pStyle w:val="56"/>
        <w:spacing w:line="360" w:lineRule="exact"/>
        <w:ind w:firstLine="420"/>
        <w:jc w:val="left"/>
        <w:rPr>
          <w:rFonts w:cs="宋体"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7</w:t>
      </w:r>
      <w:r>
        <w:rPr>
          <w:rFonts w:asciiTheme="minorEastAsia" w:hAnsiTheme="minorEastAsia" w:eastAsiaTheme="minorEastAsia"/>
          <w:color w:val="auto"/>
          <w:sz w:val="21"/>
          <w:szCs w:val="21"/>
        </w:rPr>
        <w:t>.</w:t>
      </w:r>
      <w:r>
        <w:rPr>
          <w:rFonts w:hint="eastAsia" w:cs="宋体" w:asciiTheme="minorEastAsia" w:hAnsiTheme="minorEastAsia" w:eastAsiaTheme="minorEastAsia"/>
          <w:color w:val="auto"/>
          <w:sz w:val="21"/>
          <w:szCs w:val="21"/>
        </w:rPr>
        <w:t>我单位愿意遵守询价通知书中所列的收费标准，若我单位成交，我单位愿意按询价通知书的规定支付成交服务费。</w:t>
      </w:r>
    </w:p>
    <w:p w14:paraId="07BA7E5D">
      <w:pPr>
        <w:pStyle w:val="56"/>
        <w:spacing w:line="360" w:lineRule="exact"/>
        <w:ind w:firstLine="420"/>
        <w:jc w:val="left"/>
        <w:rPr>
          <w:rFonts w:cs="宋体" w:asciiTheme="minorEastAsia" w:hAnsiTheme="minorEastAsia" w:eastAsiaTheme="minorEastAsia"/>
          <w:color w:val="auto"/>
          <w:sz w:val="21"/>
          <w:szCs w:val="21"/>
        </w:rPr>
      </w:pPr>
      <w:r>
        <w:rPr>
          <w:rFonts w:hint="eastAsia" w:cs="宋体" w:asciiTheme="minorEastAsia" w:hAnsiTheme="minorEastAsia" w:eastAsiaTheme="minorEastAsia"/>
          <w:color w:val="auto"/>
          <w:sz w:val="21"/>
          <w:szCs w:val="21"/>
        </w:rPr>
        <w:t>8.如果我单位的询价响应文件被接受，</w:t>
      </w:r>
      <w:r>
        <w:rPr>
          <w:rFonts w:hint="eastAsia" w:asciiTheme="minorEastAsia" w:hAnsiTheme="minorEastAsia" w:eastAsiaTheme="minorEastAsia"/>
          <w:color w:val="auto"/>
          <w:sz w:val="21"/>
          <w:szCs w:val="21"/>
        </w:rPr>
        <w:t>愿按《中华人民共和国民法典》履行自己的全部责任，</w:t>
      </w:r>
      <w:r>
        <w:rPr>
          <w:rFonts w:asciiTheme="minorEastAsia" w:hAnsiTheme="minorEastAsia" w:eastAsiaTheme="minorEastAsia"/>
          <w:color w:val="auto"/>
          <w:sz w:val="21"/>
          <w:szCs w:val="21"/>
        </w:rPr>
        <w:t>同时</w:t>
      </w:r>
      <w:r>
        <w:rPr>
          <w:rFonts w:hint="eastAsia" w:cs="宋体" w:asciiTheme="minorEastAsia" w:hAnsiTheme="minorEastAsia" w:eastAsiaTheme="minorEastAsia"/>
          <w:color w:val="auto"/>
          <w:sz w:val="21"/>
          <w:szCs w:val="21"/>
        </w:rPr>
        <w:t>严格履行询价通知书中规定的每一项要求，按期、按质、按量履行合同的义务。</w:t>
      </w:r>
    </w:p>
    <w:p w14:paraId="3B22383A">
      <w:pPr>
        <w:pStyle w:val="56"/>
        <w:spacing w:line="360" w:lineRule="exact"/>
        <w:ind w:firstLine="420"/>
        <w:rPr>
          <w:rFonts w:cs="宋体"/>
          <w:color w:val="auto"/>
          <w:sz w:val="21"/>
          <w:szCs w:val="21"/>
        </w:rPr>
      </w:pPr>
      <w:r>
        <w:rPr>
          <w:rFonts w:hint="eastAsia" w:cs="宋体"/>
          <w:color w:val="auto"/>
          <w:sz w:val="21"/>
          <w:szCs w:val="21"/>
        </w:rPr>
        <w:t>9.与本次询价有关的正式通讯地址为：</w:t>
      </w:r>
    </w:p>
    <w:p w14:paraId="64F75D33">
      <w:pPr>
        <w:spacing w:line="360" w:lineRule="exact"/>
        <w:ind w:firstLine="420" w:firstLineChars="200"/>
        <w:rPr>
          <w:rFonts w:asciiTheme="minorEastAsia" w:hAnsiTheme="minorEastAsia" w:eastAsiaTheme="minorEastAsia"/>
          <w:color w:val="auto"/>
        </w:rPr>
      </w:pPr>
    </w:p>
    <w:p w14:paraId="5EAB814C">
      <w:pPr>
        <w:pStyle w:val="11"/>
        <w:snapToGrid w:val="0"/>
        <w:spacing w:line="360" w:lineRule="auto"/>
        <w:ind w:firstLine="420"/>
        <w:rPr>
          <w:rFonts w:asciiTheme="minorEastAsia" w:hAnsiTheme="minorEastAsia"/>
          <w:color w:val="auto"/>
          <w:sz w:val="21"/>
          <w:szCs w:val="21"/>
          <w:u w:val="single"/>
        </w:rPr>
      </w:pPr>
      <w:r>
        <w:rPr>
          <w:rFonts w:hint="eastAsia" w:asciiTheme="minorEastAsia" w:hAnsiTheme="minorEastAsia"/>
          <w:color w:val="auto"/>
          <w:sz w:val="21"/>
          <w:szCs w:val="21"/>
        </w:rPr>
        <w:t>供应商（公章）：</w:t>
      </w:r>
    </w:p>
    <w:p w14:paraId="7D304DCC">
      <w:pPr>
        <w:pStyle w:val="11"/>
        <w:snapToGrid w:val="0"/>
        <w:spacing w:line="360" w:lineRule="auto"/>
        <w:ind w:firstLine="420"/>
        <w:rPr>
          <w:rFonts w:asciiTheme="minorEastAsia" w:hAnsiTheme="minorEastAsia"/>
          <w:color w:val="auto"/>
          <w:sz w:val="21"/>
          <w:szCs w:val="21"/>
        </w:rPr>
      </w:pPr>
      <w:r>
        <w:rPr>
          <w:rFonts w:hint="eastAsia" w:asciiTheme="minorEastAsia" w:hAnsiTheme="minorEastAsia"/>
          <w:color w:val="auto"/>
          <w:sz w:val="21"/>
          <w:szCs w:val="21"/>
        </w:rPr>
        <w:t>地址：</w:t>
      </w:r>
    </w:p>
    <w:p w14:paraId="4770CA99">
      <w:pPr>
        <w:pStyle w:val="11"/>
        <w:snapToGrid w:val="0"/>
        <w:spacing w:line="360" w:lineRule="auto"/>
        <w:ind w:firstLine="420"/>
        <w:rPr>
          <w:rFonts w:asciiTheme="minorEastAsia" w:hAnsiTheme="minorEastAsia"/>
          <w:color w:val="auto"/>
          <w:sz w:val="21"/>
          <w:szCs w:val="21"/>
          <w:u w:val="single"/>
        </w:rPr>
      </w:pPr>
      <w:r>
        <w:rPr>
          <w:rFonts w:hint="eastAsia" w:asciiTheme="minorEastAsia" w:hAnsiTheme="minorEastAsia"/>
          <w:color w:val="auto"/>
          <w:sz w:val="21"/>
          <w:szCs w:val="21"/>
        </w:rPr>
        <w:t>邮政编码：</w:t>
      </w:r>
    </w:p>
    <w:p w14:paraId="17015DB3">
      <w:pPr>
        <w:pStyle w:val="11"/>
        <w:snapToGrid w:val="0"/>
        <w:spacing w:line="360" w:lineRule="auto"/>
        <w:ind w:firstLine="420"/>
        <w:rPr>
          <w:rFonts w:asciiTheme="minorEastAsia" w:hAnsiTheme="minorEastAsia"/>
          <w:color w:val="auto"/>
          <w:sz w:val="21"/>
          <w:szCs w:val="21"/>
        </w:rPr>
      </w:pPr>
      <w:r>
        <w:rPr>
          <w:rFonts w:hint="eastAsia" w:asciiTheme="minorEastAsia" w:hAnsiTheme="minorEastAsia"/>
          <w:color w:val="auto"/>
          <w:sz w:val="21"/>
          <w:szCs w:val="21"/>
        </w:rPr>
        <w:t>联系人：</w:t>
      </w:r>
    </w:p>
    <w:p w14:paraId="19538CA0">
      <w:pPr>
        <w:pStyle w:val="11"/>
        <w:snapToGrid w:val="0"/>
        <w:spacing w:line="360" w:lineRule="auto"/>
        <w:ind w:firstLine="420"/>
        <w:rPr>
          <w:rFonts w:asciiTheme="minorEastAsia" w:hAnsiTheme="minorEastAsia"/>
          <w:color w:val="auto"/>
          <w:sz w:val="21"/>
          <w:szCs w:val="21"/>
        </w:rPr>
      </w:pPr>
      <w:r>
        <w:rPr>
          <w:rFonts w:hint="eastAsia" w:asciiTheme="minorEastAsia" w:hAnsiTheme="minorEastAsia"/>
          <w:color w:val="auto"/>
          <w:sz w:val="21"/>
          <w:szCs w:val="21"/>
        </w:rPr>
        <w:t xml:space="preserve">联系电话：    </w:t>
      </w:r>
    </w:p>
    <w:p w14:paraId="36D62993">
      <w:pPr>
        <w:pStyle w:val="11"/>
        <w:snapToGrid w:val="0"/>
        <w:spacing w:line="360" w:lineRule="auto"/>
        <w:ind w:firstLine="420"/>
        <w:rPr>
          <w:rFonts w:hint="eastAsia" w:cs="宋体"/>
          <w:color w:val="auto"/>
          <w:sz w:val="21"/>
          <w:szCs w:val="21"/>
        </w:rPr>
      </w:pPr>
      <w:r>
        <w:rPr>
          <w:rFonts w:hint="eastAsia" w:cs="宋体"/>
          <w:color w:val="auto"/>
          <w:sz w:val="21"/>
          <w:szCs w:val="21"/>
          <w:lang w:val="en-US" w:eastAsia="zh-CN"/>
        </w:rPr>
        <w:t>电子函件：</w:t>
      </w:r>
      <w:r>
        <w:rPr>
          <w:rFonts w:hint="eastAsia" w:cs="宋体"/>
          <w:color w:val="auto"/>
          <w:sz w:val="21"/>
          <w:szCs w:val="21"/>
        </w:rPr>
        <w:t xml:space="preserve"> </w:t>
      </w:r>
    </w:p>
    <w:p w14:paraId="4FA0338C">
      <w:pPr>
        <w:pStyle w:val="11"/>
        <w:snapToGrid w:val="0"/>
        <w:spacing w:line="360" w:lineRule="auto"/>
        <w:ind w:firstLine="420"/>
        <w:rPr>
          <w:rFonts w:asciiTheme="minorEastAsia" w:hAnsiTheme="minorEastAsia"/>
          <w:color w:val="auto"/>
          <w:sz w:val="21"/>
          <w:szCs w:val="21"/>
          <w:u w:val="single"/>
        </w:rPr>
      </w:pPr>
      <w:r>
        <w:rPr>
          <w:rFonts w:hint="eastAsia" w:asciiTheme="minorEastAsia" w:hAnsiTheme="minorEastAsia"/>
          <w:color w:val="auto"/>
          <w:sz w:val="21"/>
          <w:szCs w:val="21"/>
        </w:rPr>
        <w:t>开户名称：</w:t>
      </w:r>
    </w:p>
    <w:p w14:paraId="4EE01089">
      <w:pPr>
        <w:pStyle w:val="11"/>
        <w:snapToGrid w:val="0"/>
        <w:spacing w:line="360" w:lineRule="auto"/>
        <w:ind w:firstLine="420"/>
        <w:rPr>
          <w:rFonts w:asciiTheme="minorEastAsia" w:hAnsiTheme="minorEastAsia"/>
          <w:color w:val="auto"/>
          <w:sz w:val="21"/>
          <w:szCs w:val="21"/>
          <w:u w:val="single"/>
        </w:rPr>
      </w:pPr>
      <w:r>
        <w:rPr>
          <w:rFonts w:hint="eastAsia" w:asciiTheme="minorEastAsia" w:hAnsiTheme="minorEastAsia"/>
          <w:color w:val="auto"/>
          <w:sz w:val="21"/>
          <w:szCs w:val="21"/>
        </w:rPr>
        <w:t>开户银行：</w:t>
      </w:r>
    </w:p>
    <w:p w14:paraId="6C2C5EAC">
      <w:pPr>
        <w:pStyle w:val="11"/>
        <w:snapToGrid w:val="0"/>
        <w:spacing w:line="360" w:lineRule="auto"/>
        <w:ind w:firstLine="420"/>
        <w:rPr>
          <w:rFonts w:asciiTheme="minorEastAsia" w:hAnsiTheme="minorEastAsia"/>
          <w:color w:val="auto"/>
          <w:sz w:val="21"/>
          <w:szCs w:val="21"/>
          <w:u w:val="single"/>
        </w:rPr>
      </w:pPr>
      <w:r>
        <w:rPr>
          <w:rFonts w:hint="eastAsia" w:asciiTheme="minorEastAsia" w:hAnsiTheme="minorEastAsia"/>
          <w:color w:val="auto"/>
          <w:sz w:val="21"/>
          <w:szCs w:val="21"/>
        </w:rPr>
        <w:t>银行账号：</w:t>
      </w:r>
    </w:p>
    <w:p w14:paraId="4584A57B">
      <w:pPr>
        <w:pStyle w:val="11"/>
        <w:snapToGrid w:val="0"/>
        <w:spacing w:line="360" w:lineRule="auto"/>
        <w:ind w:firstLine="420"/>
        <w:rPr>
          <w:rFonts w:asciiTheme="minorEastAsia" w:hAnsiTheme="minorEastAsia"/>
          <w:color w:val="auto"/>
          <w:sz w:val="21"/>
          <w:szCs w:val="21"/>
        </w:rPr>
      </w:pPr>
      <w:r>
        <w:rPr>
          <w:rFonts w:hint="eastAsia" w:asciiTheme="minorEastAsia" w:hAnsiTheme="minorEastAsia"/>
          <w:color w:val="auto"/>
          <w:sz w:val="21"/>
          <w:szCs w:val="21"/>
        </w:rPr>
        <w:t>日期</w:t>
      </w:r>
      <w:r>
        <w:rPr>
          <w:rFonts w:asciiTheme="minorEastAsia" w:hAnsiTheme="minorEastAsia"/>
          <w:color w:val="auto"/>
          <w:sz w:val="21"/>
          <w:szCs w:val="21"/>
        </w:rPr>
        <w:t>：</w:t>
      </w:r>
      <w:r>
        <w:rPr>
          <w:rFonts w:hint="eastAsia" w:asciiTheme="minorEastAsia" w:hAnsiTheme="minorEastAsia"/>
          <w:color w:val="auto"/>
          <w:sz w:val="21"/>
          <w:szCs w:val="21"/>
        </w:rPr>
        <w:t xml:space="preserve">     </w:t>
      </w:r>
      <w:r>
        <w:rPr>
          <w:rFonts w:hint="eastAsia" w:asciiTheme="minorEastAsia" w:hAnsiTheme="minorEastAsia"/>
          <w:bCs/>
          <w:color w:val="auto"/>
          <w:sz w:val="21"/>
          <w:szCs w:val="21"/>
        </w:rPr>
        <w:t>年   月   日</w:t>
      </w:r>
    </w:p>
    <w:p w14:paraId="1F79347B">
      <w:pPr>
        <w:widowControl/>
        <w:snapToGrid w:val="0"/>
        <w:spacing w:line="360" w:lineRule="auto"/>
        <w:ind w:right="-308"/>
        <w:jc w:val="left"/>
        <w:rPr>
          <w:rFonts w:ascii="宋体" w:cs="宋体"/>
          <w:color w:val="auto"/>
          <w:kern w:val="0"/>
          <w:szCs w:val="21"/>
        </w:rPr>
      </w:pPr>
    </w:p>
    <w:p w14:paraId="37191EA5">
      <w:pPr>
        <w:outlineLvl w:val="1"/>
        <w:rPr>
          <w:rFonts w:cs="宋体"/>
          <w:b/>
          <w:color w:val="auto"/>
          <w:szCs w:val="21"/>
        </w:rPr>
      </w:pPr>
      <w:r>
        <w:rPr>
          <w:rFonts w:hint="eastAsia" w:cs="Arial"/>
          <w:color w:val="auto"/>
          <w:kern w:val="0"/>
          <w:szCs w:val="21"/>
        </w:rPr>
        <w:br w:type="page"/>
      </w:r>
      <w:r>
        <w:rPr>
          <w:rFonts w:hint="eastAsia" w:ascii="宋体" w:hAnsi="宋体" w:cs="宋体"/>
          <w:b/>
          <w:color w:val="auto"/>
          <w:kern w:val="0"/>
          <w:szCs w:val="21"/>
        </w:rPr>
        <w:t>附件：3.法定代表人资格证明书</w:t>
      </w:r>
    </w:p>
    <w:p w14:paraId="5A43D2E2">
      <w:pPr>
        <w:rPr>
          <w:color w:val="auto"/>
        </w:rPr>
      </w:pPr>
    </w:p>
    <w:p w14:paraId="3E934579">
      <w:pPr>
        <w:spacing w:line="360" w:lineRule="auto"/>
        <w:jc w:val="center"/>
        <w:rPr>
          <w:rFonts w:ascii="宋体" w:hAnsi="宋体"/>
          <w:b/>
          <w:color w:val="auto"/>
          <w:sz w:val="32"/>
          <w:szCs w:val="32"/>
        </w:rPr>
      </w:pPr>
      <w:r>
        <w:rPr>
          <w:rFonts w:hint="eastAsia" w:ascii="宋体" w:hAnsi="宋体"/>
          <w:b/>
          <w:color w:val="auto"/>
          <w:sz w:val="28"/>
          <w:szCs w:val="28"/>
        </w:rPr>
        <w:t>法定代表人资格证明书</w:t>
      </w:r>
    </w:p>
    <w:p w14:paraId="3DF069AD">
      <w:pPr>
        <w:spacing w:line="360" w:lineRule="auto"/>
        <w:rPr>
          <w:rFonts w:ascii="宋体" w:hAnsi="宋体"/>
          <w:color w:val="auto"/>
          <w:szCs w:val="21"/>
        </w:rPr>
      </w:pPr>
      <w:r>
        <w:rPr>
          <w:rFonts w:hint="eastAsia" w:ascii="宋体" w:hAnsi="宋体"/>
          <w:color w:val="auto"/>
          <w:szCs w:val="21"/>
        </w:rPr>
        <w:t>供应商名称</w:t>
      </w:r>
      <w:r>
        <w:rPr>
          <w:rFonts w:ascii="宋体" w:hAnsi="宋体"/>
          <w:color w:val="auto"/>
          <w:szCs w:val="21"/>
        </w:rPr>
        <w:t>:</w:t>
      </w:r>
    </w:p>
    <w:p w14:paraId="3F001E9C">
      <w:pPr>
        <w:spacing w:line="360" w:lineRule="auto"/>
        <w:rPr>
          <w:rFonts w:ascii="宋体" w:hAnsi="宋体"/>
          <w:color w:val="auto"/>
          <w:szCs w:val="21"/>
        </w:rPr>
      </w:pPr>
      <w:r>
        <w:rPr>
          <w:rFonts w:hint="eastAsia" w:ascii="宋体" w:hAnsi="宋体"/>
          <w:color w:val="auto"/>
          <w:szCs w:val="21"/>
        </w:rPr>
        <w:t>地址</w:t>
      </w:r>
      <w:r>
        <w:rPr>
          <w:rFonts w:ascii="宋体" w:hAnsi="宋体"/>
          <w:color w:val="auto"/>
          <w:szCs w:val="21"/>
        </w:rPr>
        <w:t>:</w:t>
      </w:r>
    </w:p>
    <w:p w14:paraId="0FE2C2CC">
      <w:pPr>
        <w:spacing w:line="360" w:lineRule="auto"/>
        <w:rPr>
          <w:rFonts w:ascii="宋体" w:hAnsi="宋体"/>
          <w:color w:val="auto"/>
          <w:szCs w:val="21"/>
        </w:rPr>
      </w:pPr>
      <w:r>
        <w:rPr>
          <w:rFonts w:hint="eastAsia" w:ascii="宋体" w:hAnsi="宋体"/>
          <w:color w:val="auto"/>
          <w:szCs w:val="21"/>
        </w:rPr>
        <w:t>姓名</w:t>
      </w:r>
      <w:r>
        <w:rPr>
          <w:rFonts w:ascii="宋体" w:hAnsi="宋体"/>
          <w:color w:val="auto"/>
          <w:szCs w:val="21"/>
        </w:rPr>
        <w:t>:            </w:t>
      </w:r>
      <w:r>
        <w:rPr>
          <w:rFonts w:hint="eastAsia" w:ascii="宋体" w:hAnsi="宋体"/>
          <w:color w:val="auto"/>
          <w:szCs w:val="21"/>
        </w:rPr>
        <w:t>性别</w:t>
      </w:r>
      <w:r>
        <w:rPr>
          <w:rFonts w:ascii="宋体" w:hAnsi="宋体"/>
          <w:color w:val="auto"/>
          <w:szCs w:val="21"/>
        </w:rPr>
        <w:t>:        </w:t>
      </w:r>
      <w:r>
        <w:rPr>
          <w:rFonts w:hint="eastAsia" w:ascii="宋体" w:hAnsi="宋体"/>
          <w:color w:val="auto"/>
          <w:szCs w:val="21"/>
        </w:rPr>
        <w:t>年龄</w:t>
      </w:r>
      <w:r>
        <w:rPr>
          <w:rFonts w:ascii="宋体" w:hAnsi="宋体"/>
          <w:color w:val="auto"/>
          <w:szCs w:val="21"/>
        </w:rPr>
        <w:t>:        </w:t>
      </w:r>
      <w:r>
        <w:rPr>
          <w:rFonts w:hint="eastAsia" w:ascii="宋体" w:hAnsi="宋体"/>
          <w:color w:val="auto"/>
          <w:szCs w:val="21"/>
        </w:rPr>
        <w:t>职务</w:t>
      </w:r>
      <w:r>
        <w:rPr>
          <w:rFonts w:ascii="宋体" w:hAnsi="宋体"/>
          <w:color w:val="auto"/>
          <w:szCs w:val="21"/>
        </w:rPr>
        <w:t>:</w:t>
      </w:r>
    </w:p>
    <w:p w14:paraId="7E3ACB2D">
      <w:pPr>
        <w:spacing w:line="360" w:lineRule="auto"/>
        <w:rPr>
          <w:rFonts w:ascii="宋体" w:hAnsi="宋体"/>
          <w:color w:val="auto"/>
          <w:szCs w:val="21"/>
        </w:rPr>
      </w:pPr>
      <w:r>
        <w:rPr>
          <w:rFonts w:hint="eastAsia" w:ascii="宋体" w:hAnsi="宋体"/>
          <w:color w:val="auto"/>
          <w:szCs w:val="21"/>
        </w:rPr>
        <w:t>系</w:t>
      </w:r>
      <w:r>
        <w:rPr>
          <w:rFonts w:ascii="宋体" w:hAnsi="宋体"/>
          <w:color w:val="auto"/>
          <w:szCs w:val="21"/>
          <w:u w:val="single"/>
        </w:rPr>
        <w:t xml:space="preserve">               </w:t>
      </w:r>
      <w:r>
        <w:rPr>
          <w:rFonts w:hint="eastAsia" w:ascii="宋体" w:hAnsi="宋体"/>
          <w:color w:val="auto"/>
          <w:szCs w:val="21"/>
        </w:rPr>
        <w:t>的法定代表人。为实施</w:t>
      </w:r>
      <w:r>
        <w:rPr>
          <w:rFonts w:ascii="宋体" w:hAnsi="宋体"/>
          <w:color w:val="auto"/>
          <w:szCs w:val="21"/>
        </w:rPr>
        <w:t xml:space="preserve"> </w:t>
      </w:r>
      <w:r>
        <w:rPr>
          <w:rFonts w:hint="eastAsia" w:ascii="宋体" w:hAnsi="宋体"/>
          <w:color w:val="auto"/>
          <w:szCs w:val="21"/>
          <w:u w:val="single"/>
        </w:rPr>
        <w:t xml:space="preserve">           （  </w:t>
      </w:r>
      <w:r>
        <w:rPr>
          <w:rFonts w:ascii="宋体" w:hAnsi="宋体"/>
          <w:color w:val="auto"/>
          <w:szCs w:val="21"/>
          <w:u w:val="single"/>
        </w:rPr>
        <w:t xml:space="preserve">    </w:t>
      </w:r>
      <w:r>
        <w:rPr>
          <w:rFonts w:hint="eastAsia" w:ascii="宋体" w:hAnsi="宋体"/>
          <w:color w:val="auto"/>
          <w:szCs w:val="21"/>
          <w:u w:val="single"/>
        </w:rPr>
        <w:t>号）</w:t>
      </w:r>
      <w:r>
        <w:rPr>
          <w:rFonts w:ascii="宋体" w:hAnsi="宋体"/>
          <w:color w:val="auto"/>
          <w:szCs w:val="21"/>
          <w:u w:val="single"/>
        </w:rPr>
        <w:t> </w:t>
      </w:r>
      <w:r>
        <w:rPr>
          <w:rFonts w:hint="eastAsia" w:ascii="宋体" w:hAnsi="宋体"/>
          <w:color w:val="auto"/>
          <w:szCs w:val="21"/>
        </w:rPr>
        <w:t>的工作，签署上述项目的响应文件、进行合同谈判、签署合同和处理与之有关的一切事务。</w:t>
      </w:r>
    </w:p>
    <w:p w14:paraId="361A7936">
      <w:pPr>
        <w:spacing w:line="360" w:lineRule="auto"/>
        <w:rPr>
          <w:rFonts w:ascii="宋体" w:hAnsi="宋体"/>
          <w:color w:val="auto"/>
          <w:szCs w:val="21"/>
        </w:rPr>
      </w:pPr>
      <w:r>
        <w:rPr>
          <w:rFonts w:hint="eastAsia" w:ascii="宋体" w:hAnsi="宋体"/>
          <w:color w:val="auto"/>
          <w:szCs w:val="21"/>
        </w:rPr>
        <w:t>特此证明。</w:t>
      </w:r>
    </w:p>
    <w:p w14:paraId="75BF8479">
      <w:pPr>
        <w:spacing w:line="360" w:lineRule="auto"/>
        <w:rPr>
          <w:rFonts w:ascii="宋体" w:hAnsi="宋体"/>
          <w:color w:val="auto"/>
          <w:szCs w:val="21"/>
        </w:rPr>
      </w:pPr>
    </w:p>
    <w:p w14:paraId="702756BD">
      <w:pPr>
        <w:spacing w:line="360" w:lineRule="auto"/>
        <w:rPr>
          <w:rFonts w:ascii="宋体" w:hAnsi="宋体"/>
          <w:color w:val="auto"/>
          <w:szCs w:val="21"/>
        </w:rPr>
      </w:pPr>
    </w:p>
    <w:p w14:paraId="1123C9BA">
      <w:pPr>
        <w:spacing w:line="360" w:lineRule="auto"/>
        <w:rPr>
          <w:rFonts w:ascii="宋体" w:hAnsi="宋体"/>
          <w:color w:val="auto"/>
          <w:szCs w:val="21"/>
        </w:rPr>
      </w:pPr>
      <w:r>
        <w:rPr>
          <w:rFonts w:ascii="宋体" w:hAnsi="宋体"/>
          <w:color w:val="auto"/>
          <w:szCs w:val="21"/>
        </w:rPr>
        <w:t>                 </w:t>
      </w:r>
      <w:r>
        <w:rPr>
          <w:rFonts w:hint="eastAsia" w:ascii="宋体" w:hAnsi="宋体"/>
          <w:color w:val="auto"/>
          <w:szCs w:val="21"/>
        </w:rPr>
        <w:t>供应商：（公章）</w:t>
      </w:r>
    </w:p>
    <w:p w14:paraId="13BB92AB">
      <w:pPr>
        <w:spacing w:line="360" w:lineRule="auto"/>
        <w:rPr>
          <w:rFonts w:ascii="宋体" w:hAnsi="宋体"/>
          <w:color w:val="auto"/>
          <w:szCs w:val="21"/>
        </w:rPr>
      </w:pPr>
      <w:r>
        <w:rPr>
          <w:rFonts w:ascii="宋体" w:hAnsi="宋体"/>
          <w:color w:val="auto"/>
          <w:szCs w:val="21"/>
        </w:rPr>
        <w:t xml:space="preserve">                     </w:t>
      </w:r>
      <w:r>
        <w:rPr>
          <w:rFonts w:hint="eastAsia" w:ascii="宋体" w:hAnsi="宋体"/>
          <w:color w:val="auto"/>
          <w:szCs w:val="21"/>
        </w:rPr>
        <w:t>法定代表人签字或盖章：</w:t>
      </w:r>
    </w:p>
    <w:p w14:paraId="0399EE9D">
      <w:pPr>
        <w:spacing w:line="360" w:lineRule="auto"/>
        <w:ind w:firstLine="3570" w:firstLineChars="1700"/>
        <w:rPr>
          <w:rFonts w:ascii="宋体" w:hAnsi="宋体"/>
          <w:color w:val="auto"/>
          <w:szCs w:val="21"/>
        </w:rPr>
      </w:pPr>
      <w:r>
        <w:rPr>
          <w:rFonts w:hint="eastAsia" w:ascii="宋体" w:hAnsi="宋体"/>
          <w:color w:val="auto"/>
          <w:szCs w:val="21"/>
        </w:rPr>
        <w:t>日期：</w:t>
      </w:r>
      <w:r>
        <w:rPr>
          <w:rFonts w:ascii="宋体" w:hAnsi="宋体"/>
          <w:color w:val="auto"/>
          <w:szCs w:val="21"/>
        </w:rPr>
        <w:t xml:space="preserve">    </w:t>
      </w:r>
      <w:r>
        <w:rPr>
          <w:rFonts w:hint="eastAsia" w:ascii="宋体" w:hAnsi="宋体"/>
          <w:color w:val="auto"/>
          <w:szCs w:val="21"/>
        </w:rPr>
        <w:t>年</w:t>
      </w:r>
      <w:r>
        <w:rPr>
          <w:rFonts w:ascii="宋体" w:hAnsi="宋体"/>
          <w:color w:val="auto"/>
          <w:szCs w:val="21"/>
        </w:rPr>
        <w:t xml:space="preserve">    </w:t>
      </w:r>
      <w:r>
        <w:rPr>
          <w:rFonts w:hint="eastAsia" w:ascii="宋体" w:hAnsi="宋体"/>
          <w:color w:val="auto"/>
          <w:szCs w:val="21"/>
        </w:rPr>
        <w:t>月</w:t>
      </w:r>
      <w:r>
        <w:rPr>
          <w:rFonts w:ascii="宋体" w:hAnsi="宋体"/>
          <w:color w:val="auto"/>
          <w:szCs w:val="21"/>
        </w:rPr>
        <w:t xml:space="preserve">    </w:t>
      </w:r>
      <w:r>
        <w:rPr>
          <w:rFonts w:hint="eastAsia" w:ascii="宋体" w:hAnsi="宋体"/>
          <w:color w:val="auto"/>
          <w:szCs w:val="21"/>
        </w:rPr>
        <w:t>日</w:t>
      </w:r>
    </w:p>
    <w:p w14:paraId="73849D2E">
      <w:pPr>
        <w:tabs>
          <w:tab w:val="left" w:pos="6045"/>
        </w:tabs>
        <w:snapToGrid w:val="0"/>
        <w:spacing w:line="360" w:lineRule="auto"/>
        <w:ind w:left="210" w:hanging="210" w:hangingChars="100"/>
        <w:rPr>
          <w:rFonts w:ascii="宋体" w:hAnsi="宋体"/>
          <w:color w:val="auto"/>
          <w:szCs w:val="21"/>
        </w:rPr>
      </w:pPr>
    </w:p>
    <w:p w14:paraId="12530277">
      <w:pPr>
        <w:snapToGrid w:val="0"/>
        <w:spacing w:line="360" w:lineRule="auto"/>
        <w:rPr>
          <w:rFonts w:ascii="宋体" w:hAnsi="宋体"/>
          <w:color w:val="auto"/>
          <w:szCs w:val="21"/>
        </w:rPr>
      </w:pPr>
      <w:r>
        <w:rPr>
          <w:rFonts w:hint="eastAsia" w:ascii="宋体" w:hAnsi="宋体" w:cs="宋体"/>
          <w:color w:val="auto"/>
          <w:szCs w:val="21"/>
        </w:rPr>
        <w:t> </w:t>
      </w:r>
    </w:p>
    <w:p w14:paraId="5DB84A8C">
      <w:pPr>
        <w:snapToGrid w:val="0"/>
        <w:spacing w:line="360" w:lineRule="auto"/>
        <w:rPr>
          <w:rFonts w:ascii="宋体" w:hAnsi="宋体"/>
          <w:color w:val="auto"/>
          <w:szCs w:val="21"/>
        </w:rPr>
      </w:pPr>
    </w:p>
    <w:p w14:paraId="3A95330D">
      <w:pPr>
        <w:snapToGrid w:val="0"/>
        <w:spacing w:line="360" w:lineRule="auto"/>
        <w:rPr>
          <w:rFonts w:ascii="宋体" w:hAnsi="宋体"/>
          <w:b/>
          <w:color w:val="auto"/>
          <w:szCs w:val="21"/>
        </w:rPr>
      </w:pPr>
    </w:p>
    <w:p w14:paraId="09B9E5B5">
      <w:pPr>
        <w:spacing w:line="360" w:lineRule="auto"/>
        <w:rPr>
          <w:rFonts w:ascii="宋体" w:hAnsi="宋体"/>
          <w:color w:val="auto"/>
          <w:szCs w:val="21"/>
        </w:rPr>
      </w:pPr>
      <w:r>
        <w:rPr>
          <w:rFonts w:hint="eastAsia" w:ascii="宋体" w:hAnsi="宋体"/>
          <w:color w:val="auto"/>
          <w:szCs w:val="21"/>
        </w:rPr>
        <w:t>法定代表人身份证</w:t>
      </w:r>
    </w:p>
    <w:p w14:paraId="515B6A78">
      <w:pPr>
        <w:spacing w:line="360" w:lineRule="auto"/>
        <w:rPr>
          <w:rFonts w:ascii="宋体" w:hAnsi="宋体"/>
          <w:color w:val="auto"/>
          <w:szCs w:val="21"/>
        </w:rPr>
      </w:pPr>
      <w:r>
        <w:rPr>
          <w:rFonts w:hint="eastAsia" w:ascii="宋体" w:hAnsi="宋体"/>
          <w:color w:val="auto"/>
          <w:szCs w:val="21"/>
        </w:rPr>
        <w:t>（双面复印件）粘贴处</w:t>
      </w:r>
    </w:p>
    <w:p w14:paraId="5556E544">
      <w:pPr>
        <w:snapToGrid w:val="0"/>
        <w:spacing w:line="360" w:lineRule="auto"/>
        <w:rPr>
          <w:rFonts w:ascii="宋体" w:hAnsi="宋体"/>
          <w:b/>
          <w:color w:val="auto"/>
          <w:sz w:val="24"/>
          <w:szCs w:val="28"/>
        </w:rPr>
      </w:pPr>
    </w:p>
    <w:p w14:paraId="47A7BBE0">
      <w:pPr>
        <w:snapToGrid w:val="0"/>
        <w:spacing w:line="360" w:lineRule="auto"/>
        <w:rPr>
          <w:rFonts w:ascii="宋体" w:hAnsi="宋体"/>
          <w:b/>
          <w:color w:val="auto"/>
          <w:sz w:val="24"/>
          <w:szCs w:val="28"/>
        </w:rPr>
      </w:pPr>
    </w:p>
    <w:p w14:paraId="0A5E4E73">
      <w:pPr>
        <w:rPr>
          <w:color w:val="auto"/>
        </w:rPr>
      </w:pPr>
    </w:p>
    <w:p w14:paraId="4FE5EB64">
      <w:pPr>
        <w:rPr>
          <w:color w:val="auto"/>
        </w:rPr>
      </w:pPr>
    </w:p>
    <w:p w14:paraId="165DD731">
      <w:pPr>
        <w:rPr>
          <w:color w:val="auto"/>
        </w:rPr>
      </w:pPr>
    </w:p>
    <w:p w14:paraId="1624E52E">
      <w:pPr>
        <w:rPr>
          <w:color w:val="auto"/>
        </w:rPr>
      </w:pPr>
    </w:p>
    <w:p w14:paraId="3BC85823">
      <w:pPr>
        <w:rPr>
          <w:color w:val="auto"/>
        </w:rPr>
      </w:pPr>
    </w:p>
    <w:p w14:paraId="0C34AF1C">
      <w:pPr>
        <w:rPr>
          <w:color w:val="auto"/>
        </w:rPr>
      </w:pPr>
    </w:p>
    <w:p w14:paraId="6F328EAE">
      <w:pPr>
        <w:rPr>
          <w:color w:val="auto"/>
        </w:rPr>
      </w:pPr>
    </w:p>
    <w:p w14:paraId="226609F4">
      <w:pPr>
        <w:rPr>
          <w:color w:val="auto"/>
        </w:rPr>
      </w:pPr>
    </w:p>
    <w:p w14:paraId="244353DE">
      <w:pPr>
        <w:rPr>
          <w:color w:val="auto"/>
        </w:rPr>
      </w:pPr>
    </w:p>
    <w:p w14:paraId="2F50DD90">
      <w:pPr>
        <w:outlineLvl w:val="1"/>
        <w:rPr>
          <w:rFonts w:ascii="宋体" w:hAnsi="宋体" w:cs="宋体"/>
          <w:b/>
          <w:color w:val="auto"/>
          <w:kern w:val="0"/>
          <w:szCs w:val="21"/>
        </w:rPr>
      </w:pPr>
      <w:r>
        <w:rPr>
          <w:rFonts w:ascii="宋体" w:hAnsi="宋体" w:cs="宋体"/>
          <w:b/>
          <w:color w:val="auto"/>
          <w:kern w:val="0"/>
          <w:szCs w:val="21"/>
        </w:rPr>
        <w:br w:type="page"/>
      </w:r>
    </w:p>
    <w:p w14:paraId="5B33D0B9">
      <w:pPr>
        <w:outlineLvl w:val="1"/>
        <w:rPr>
          <w:rFonts w:ascii="宋体" w:hAnsi="宋体" w:cs="宋体"/>
          <w:b/>
          <w:color w:val="auto"/>
          <w:kern w:val="0"/>
          <w:szCs w:val="21"/>
        </w:rPr>
      </w:pPr>
      <w:r>
        <w:rPr>
          <w:rFonts w:hint="eastAsia" w:ascii="宋体" w:hAnsi="宋体" w:cs="宋体"/>
          <w:b/>
          <w:color w:val="auto"/>
          <w:kern w:val="0"/>
          <w:szCs w:val="21"/>
        </w:rPr>
        <w:t>附件：5.报价一览表</w:t>
      </w:r>
    </w:p>
    <w:p w14:paraId="3EB8777F">
      <w:pPr>
        <w:ind w:firstLine="309"/>
        <w:jc w:val="center"/>
        <w:rPr>
          <w:rFonts w:ascii="宋体" w:hAnsi="宋体"/>
          <w:color w:val="auto"/>
          <w:sz w:val="28"/>
          <w:szCs w:val="28"/>
        </w:rPr>
      </w:pPr>
      <w:r>
        <w:rPr>
          <w:rFonts w:hint="eastAsia" w:ascii="宋体" w:hAnsi="宋体"/>
          <w:b/>
          <w:color w:val="auto"/>
          <w:sz w:val="28"/>
          <w:szCs w:val="28"/>
        </w:rPr>
        <w:t>报价一览表</w:t>
      </w:r>
    </w:p>
    <w:p w14:paraId="33ADA87C">
      <w:pPr>
        <w:pStyle w:val="11"/>
        <w:snapToGrid w:val="0"/>
        <w:spacing w:line="360" w:lineRule="auto"/>
        <w:ind w:firstLine="420"/>
        <w:rPr>
          <w:rFonts w:asciiTheme="minorEastAsia" w:hAnsiTheme="minorEastAsia"/>
          <w:color w:val="auto"/>
          <w:sz w:val="21"/>
          <w:szCs w:val="21"/>
          <w:u w:val="single"/>
        </w:rPr>
      </w:pPr>
      <w:r>
        <w:rPr>
          <w:rFonts w:hint="eastAsia" w:asciiTheme="minorEastAsia" w:hAnsiTheme="minorEastAsia"/>
          <w:color w:val="auto"/>
          <w:sz w:val="21"/>
          <w:szCs w:val="21"/>
        </w:rPr>
        <w:t>供应商（公章）：</w:t>
      </w:r>
    </w:p>
    <w:tbl>
      <w:tblPr>
        <w:tblStyle w:val="21"/>
        <w:tblW w:w="7980" w:type="dxa"/>
        <w:tblInd w:w="21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25"/>
        <w:gridCol w:w="5955"/>
      </w:tblGrid>
      <w:tr w14:paraId="6B9F2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025" w:type="dxa"/>
            <w:tcBorders>
              <w:top w:val="single" w:color="auto" w:sz="4" w:space="0"/>
              <w:left w:val="single" w:color="auto" w:sz="4" w:space="0"/>
              <w:bottom w:val="single" w:color="auto" w:sz="4" w:space="0"/>
              <w:right w:val="single" w:color="auto" w:sz="4" w:space="0"/>
            </w:tcBorders>
            <w:vAlign w:val="center"/>
          </w:tcPr>
          <w:p w14:paraId="6EA156EE">
            <w:pPr>
              <w:jc w:val="center"/>
              <w:rPr>
                <w:rFonts w:ascii="宋体" w:hAnsi="宋体"/>
                <w:color w:val="auto"/>
                <w:szCs w:val="21"/>
              </w:rPr>
            </w:pPr>
            <w:r>
              <w:rPr>
                <w:rFonts w:hint="eastAsia" w:ascii="宋体" w:hAnsi="宋体"/>
                <w:color w:val="auto"/>
                <w:szCs w:val="21"/>
              </w:rPr>
              <w:t>项目名称</w:t>
            </w:r>
          </w:p>
        </w:tc>
        <w:tc>
          <w:tcPr>
            <w:tcW w:w="5955" w:type="dxa"/>
            <w:tcBorders>
              <w:top w:val="single" w:color="auto" w:sz="4" w:space="0"/>
              <w:left w:val="single" w:color="auto" w:sz="4" w:space="0"/>
              <w:bottom w:val="single" w:color="auto" w:sz="4" w:space="0"/>
              <w:right w:val="single" w:color="auto" w:sz="4" w:space="0"/>
            </w:tcBorders>
            <w:vAlign w:val="center"/>
          </w:tcPr>
          <w:p w14:paraId="33DA23F5">
            <w:pPr>
              <w:jc w:val="center"/>
              <w:rPr>
                <w:rFonts w:ascii="宋体" w:hAnsi="宋体"/>
                <w:color w:val="auto"/>
                <w:szCs w:val="21"/>
              </w:rPr>
            </w:pPr>
          </w:p>
        </w:tc>
      </w:tr>
      <w:tr w14:paraId="4BC8F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025" w:type="dxa"/>
            <w:tcBorders>
              <w:top w:val="single" w:color="auto" w:sz="4" w:space="0"/>
              <w:left w:val="single" w:color="auto" w:sz="4" w:space="0"/>
              <w:bottom w:val="single" w:color="auto" w:sz="4" w:space="0"/>
              <w:right w:val="single" w:color="auto" w:sz="4" w:space="0"/>
            </w:tcBorders>
            <w:vAlign w:val="center"/>
          </w:tcPr>
          <w:p w14:paraId="40AE049E">
            <w:pPr>
              <w:jc w:val="center"/>
              <w:rPr>
                <w:rFonts w:ascii="宋体" w:hAnsi="宋体"/>
                <w:color w:val="auto"/>
                <w:szCs w:val="21"/>
              </w:rPr>
            </w:pPr>
            <w:r>
              <w:rPr>
                <w:rFonts w:hint="eastAsia" w:ascii="宋体" w:hAnsi="宋体"/>
                <w:color w:val="auto"/>
                <w:szCs w:val="21"/>
              </w:rPr>
              <w:t>项目总价</w:t>
            </w:r>
          </w:p>
        </w:tc>
        <w:tc>
          <w:tcPr>
            <w:tcW w:w="5955" w:type="dxa"/>
            <w:tcBorders>
              <w:top w:val="single" w:color="auto" w:sz="4" w:space="0"/>
              <w:left w:val="single" w:color="auto" w:sz="4" w:space="0"/>
              <w:bottom w:val="single" w:color="auto" w:sz="4" w:space="0"/>
              <w:right w:val="single" w:color="auto" w:sz="4" w:space="0"/>
            </w:tcBorders>
            <w:vAlign w:val="center"/>
          </w:tcPr>
          <w:p w14:paraId="155E7476">
            <w:pPr>
              <w:jc w:val="center"/>
              <w:rPr>
                <w:rFonts w:ascii="宋体" w:hAnsi="宋体"/>
                <w:color w:val="auto"/>
                <w:szCs w:val="21"/>
              </w:rPr>
            </w:pPr>
            <w:r>
              <w:rPr>
                <w:rFonts w:hint="eastAsia" w:ascii="宋体" w:hAnsi="宋体"/>
                <w:color w:val="auto"/>
                <w:szCs w:val="21"/>
              </w:rPr>
              <w:t>￥</w:t>
            </w:r>
            <w:r>
              <w:rPr>
                <w:rFonts w:hint="eastAsia" w:ascii="宋体" w:hAnsi="宋体"/>
                <w:color w:val="auto"/>
                <w:szCs w:val="21"/>
                <w:u w:val="single"/>
              </w:rPr>
              <w:t xml:space="preserve">                </w:t>
            </w:r>
            <w:r>
              <w:rPr>
                <w:rFonts w:hint="eastAsia" w:ascii="宋体" w:hAnsi="宋体"/>
                <w:color w:val="auto"/>
                <w:szCs w:val="21"/>
              </w:rPr>
              <w:t xml:space="preserve">  大写：人民币              元</w:t>
            </w:r>
          </w:p>
        </w:tc>
      </w:tr>
      <w:tr w14:paraId="3CF3F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025" w:type="dxa"/>
            <w:tcBorders>
              <w:top w:val="single" w:color="auto" w:sz="4" w:space="0"/>
              <w:left w:val="single" w:color="auto" w:sz="4" w:space="0"/>
              <w:bottom w:val="single" w:color="auto" w:sz="4" w:space="0"/>
              <w:right w:val="single" w:color="auto" w:sz="4" w:space="0"/>
            </w:tcBorders>
            <w:vAlign w:val="center"/>
          </w:tcPr>
          <w:p w14:paraId="637AB7BF">
            <w:pPr>
              <w:jc w:val="center"/>
              <w:rPr>
                <w:rFonts w:ascii="宋体" w:hAnsi="宋体"/>
                <w:color w:val="auto"/>
                <w:szCs w:val="21"/>
              </w:rPr>
            </w:pPr>
            <w:r>
              <w:rPr>
                <w:rFonts w:hint="eastAsia" w:ascii="宋体" w:hAnsi="宋体"/>
                <w:color w:val="auto"/>
                <w:szCs w:val="21"/>
              </w:rPr>
              <w:t>质保期</w:t>
            </w:r>
          </w:p>
        </w:tc>
        <w:tc>
          <w:tcPr>
            <w:tcW w:w="5955" w:type="dxa"/>
            <w:tcBorders>
              <w:top w:val="single" w:color="auto" w:sz="4" w:space="0"/>
              <w:left w:val="single" w:color="auto" w:sz="4" w:space="0"/>
              <w:bottom w:val="single" w:color="auto" w:sz="4" w:space="0"/>
              <w:right w:val="single" w:color="auto" w:sz="4" w:space="0"/>
            </w:tcBorders>
            <w:vAlign w:val="center"/>
          </w:tcPr>
          <w:p w14:paraId="6745906A">
            <w:pPr>
              <w:jc w:val="center"/>
              <w:rPr>
                <w:rFonts w:ascii="宋体" w:hAnsi="宋体"/>
                <w:color w:val="auto"/>
                <w:szCs w:val="21"/>
              </w:rPr>
            </w:pPr>
          </w:p>
        </w:tc>
      </w:tr>
      <w:tr w14:paraId="5AF67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2025" w:type="dxa"/>
            <w:tcBorders>
              <w:top w:val="single" w:color="auto" w:sz="4" w:space="0"/>
              <w:left w:val="single" w:color="auto" w:sz="4" w:space="0"/>
              <w:bottom w:val="single" w:color="auto" w:sz="4" w:space="0"/>
              <w:right w:val="single" w:color="auto" w:sz="4" w:space="0"/>
            </w:tcBorders>
            <w:vAlign w:val="center"/>
          </w:tcPr>
          <w:p w14:paraId="6AFF5B0B">
            <w:pPr>
              <w:jc w:val="center"/>
              <w:rPr>
                <w:rFonts w:ascii="宋体" w:hAnsi="宋体"/>
                <w:color w:val="auto"/>
                <w:szCs w:val="21"/>
              </w:rPr>
            </w:pPr>
            <w:r>
              <w:rPr>
                <w:rFonts w:hint="eastAsia" w:ascii="宋体" w:hAnsi="宋体"/>
                <w:color w:val="auto"/>
                <w:szCs w:val="21"/>
              </w:rPr>
              <w:t>服务期限</w:t>
            </w:r>
          </w:p>
        </w:tc>
        <w:tc>
          <w:tcPr>
            <w:tcW w:w="5955" w:type="dxa"/>
            <w:tcBorders>
              <w:top w:val="single" w:color="auto" w:sz="4" w:space="0"/>
              <w:left w:val="single" w:color="auto" w:sz="4" w:space="0"/>
              <w:bottom w:val="single" w:color="auto" w:sz="4" w:space="0"/>
              <w:right w:val="single" w:color="auto" w:sz="4" w:space="0"/>
            </w:tcBorders>
            <w:vAlign w:val="center"/>
          </w:tcPr>
          <w:p w14:paraId="11A70B90">
            <w:pPr>
              <w:jc w:val="center"/>
              <w:rPr>
                <w:rFonts w:ascii="宋体" w:hAnsi="宋体"/>
                <w:color w:val="auto"/>
                <w:szCs w:val="21"/>
              </w:rPr>
            </w:pPr>
          </w:p>
        </w:tc>
      </w:tr>
    </w:tbl>
    <w:p w14:paraId="6E459050">
      <w:pPr>
        <w:rPr>
          <w:rFonts w:ascii="宋体" w:hAnsi="宋体"/>
          <w:color w:val="auto"/>
          <w:szCs w:val="21"/>
        </w:rPr>
      </w:pPr>
    </w:p>
    <w:p w14:paraId="78EF895B">
      <w:pPr>
        <w:pStyle w:val="83"/>
        <w:spacing w:line="360" w:lineRule="exact"/>
        <w:ind w:firstLine="4620"/>
        <w:jc w:val="right"/>
        <w:rPr>
          <w:rFonts w:hAnsi="宋体"/>
          <w:color w:val="auto"/>
          <w:sz w:val="21"/>
          <w:szCs w:val="21"/>
        </w:rPr>
      </w:pPr>
      <w:r>
        <w:rPr>
          <w:rFonts w:hint="eastAsia" w:hAnsi="宋体" w:eastAsia="宋体"/>
          <w:color w:val="auto"/>
          <w:sz w:val="21"/>
          <w:szCs w:val="21"/>
        </w:rPr>
        <w:t>年     月     日</w:t>
      </w:r>
      <w:r>
        <w:rPr>
          <w:rFonts w:hint="eastAsia" w:hAnsi="宋体"/>
          <w:color w:val="auto"/>
          <w:sz w:val="21"/>
          <w:szCs w:val="21"/>
        </w:rPr>
        <w:t xml:space="preserve"> </w:t>
      </w:r>
    </w:p>
    <w:p w14:paraId="200EBB03">
      <w:pPr>
        <w:spacing w:line="360" w:lineRule="auto"/>
        <w:jc w:val="center"/>
        <w:rPr>
          <w:rFonts w:ascii="宋体" w:hAnsi="宋体"/>
          <w:b/>
          <w:color w:val="auto"/>
          <w:szCs w:val="21"/>
        </w:rPr>
      </w:pPr>
    </w:p>
    <w:p w14:paraId="2ABFD59E">
      <w:pPr>
        <w:pStyle w:val="20"/>
        <w:rPr>
          <w:rFonts w:ascii="宋体" w:hAnsi="宋体"/>
          <w:b/>
          <w:color w:val="auto"/>
          <w:szCs w:val="21"/>
        </w:rPr>
      </w:pPr>
    </w:p>
    <w:p w14:paraId="33B5A5AA">
      <w:pPr>
        <w:pStyle w:val="20"/>
        <w:rPr>
          <w:rFonts w:ascii="宋体" w:hAnsi="宋体"/>
          <w:b/>
          <w:color w:val="auto"/>
          <w:szCs w:val="21"/>
        </w:rPr>
      </w:pPr>
    </w:p>
    <w:p w14:paraId="4F344192">
      <w:pPr>
        <w:pStyle w:val="20"/>
        <w:rPr>
          <w:rFonts w:ascii="宋体" w:hAnsi="宋体"/>
          <w:b/>
          <w:color w:val="auto"/>
          <w:szCs w:val="21"/>
        </w:rPr>
      </w:pPr>
    </w:p>
    <w:p w14:paraId="0E8A83D6">
      <w:pPr>
        <w:outlineLvl w:val="1"/>
        <w:rPr>
          <w:rFonts w:hint="eastAsia" w:ascii="宋体" w:hAnsi="宋体" w:cs="宋体"/>
          <w:b/>
          <w:color w:val="auto"/>
          <w:kern w:val="0"/>
          <w:szCs w:val="21"/>
        </w:rPr>
      </w:pPr>
      <w:r>
        <w:rPr>
          <w:rFonts w:hint="eastAsia" w:ascii="宋体" w:hAnsi="宋体" w:cs="宋体"/>
          <w:b/>
          <w:color w:val="auto"/>
          <w:kern w:val="0"/>
          <w:szCs w:val="21"/>
        </w:rPr>
        <w:t>附件：</w:t>
      </w:r>
      <w:r>
        <w:rPr>
          <w:rFonts w:hint="eastAsia" w:ascii="宋体" w:hAnsi="宋体" w:cs="宋体"/>
          <w:b/>
          <w:color w:val="auto"/>
          <w:kern w:val="0"/>
          <w:szCs w:val="21"/>
          <w:lang w:val="en-US" w:eastAsia="zh-CN"/>
        </w:rPr>
        <w:t>6</w:t>
      </w:r>
      <w:r>
        <w:rPr>
          <w:rFonts w:hint="eastAsia" w:ascii="宋体" w:hAnsi="宋体" w:cs="宋体"/>
          <w:b/>
          <w:color w:val="auto"/>
          <w:kern w:val="0"/>
          <w:szCs w:val="21"/>
        </w:rPr>
        <w:t>.报价明细表</w:t>
      </w:r>
    </w:p>
    <w:p w14:paraId="0BBB81CD">
      <w:pPr>
        <w:pStyle w:val="20"/>
        <w:rPr>
          <w:rFonts w:hint="eastAsia" w:ascii="宋体" w:hAnsi="宋体" w:cs="宋体"/>
          <w:b/>
          <w:color w:val="auto"/>
          <w:kern w:val="0"/>
          <w:szCs w:val="21"/>
        </w:rPr>
      </w:pPr>
    </w:p>
    <w:p w14:paraId="50926769">
      <w:pPr>
        <w:snapToGrid w:val="0"/>
        <w:spacing w:line="360" w:lineRule="auto"/>
        <w:jc w:val="center"/>
        <w:rPr>
          <w:rFonts w:ascii="宋体" w:hAnsi="宋体" w:cs="宋体"/>
          <w:b/>
          <w:bCs/>
          <w:szCs w:val="21"/>
        </w:rPr>
      </w:pPr>
      <w:r>
        <w:rPr>
          <w:rFonts w:hint="eastAsia" w:ascii="宋体" w:hAnsi="宋体" w:cs="宋体"/>
          <w:b/>
          <w:bCs/>
          <w:szCs w:val="21"/>
        </w:rPr>
        <w:t>报价明细表</w:t>
      </w:r>
    </w:p>
    <w:p w14:paraId="61D8C5D7">
      <w:pPr>
        <w:snapToGrid w:val="0"/>
        <w:spacing w:line="360" w:lineRule="auto"/>
        <w:rPr>
          <w:rFonts w:hint="eastAsia" w:ascii="宋体" w:hAnsi="宋体" w:cs="宋体"/>
          <w:szCs w:val="21"/>
        </w:rPr>
      </w:pPr>
    </w:p>
    <w:p w14:paraId="39680ECF">
      <w:pPr>
        <w:snapToGrid w:val="0"/>
        <w:spacing w:line="360" w:lineRule="auto"/>
        <w:rPr>
          <w:rFonts w:ascii="宋体" w:hAnsi="宋体" w:cs="宋体"/>
          <w:szCs w:val="21"/>
        </w:rPr>
      </w:pPr>
      <w:r>
        <w:rPr>
          <w:rFonts w:hint="eastAsia" w:ascii="宋体" w:hAnsi="宋体" w:cs="宋体"/>
          <w:szCs w:val="21"/>
        </w:rPr>
        <w:t>项目编号：</w:t>
      </w:r>
      <w:r>
        <w:rPr>
          <w:rFonts w:hint="eastAsia" w:ascii="宋体" w:hAnsi="宋体" w:cs="宋体"/>
          <w:szCs w:val="21"/>
          <w:u w:val="single"/>
        </w:rPr>
        <w:t xml:space="preserve">                          </w:t>
      </w:r>
      <w:r>
        <w:rPr>
          <w:rFonts w:hint="eastAsia" w:ascii="宋体" w:hAnsi="宋体" w:cs="宋体"/>
          <w:szCs w:val="21"/>
        </w:rPr>
        <w:t> </w:t>
      </w:r>
    </w:p>
    <w:tbl>
      <w:tblPr>
        <w:tblStyle w:val="2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0"/>
        <w:gridCol w:w="2970"/>
        <w:gridCol w:w="1515"/>
        <w:gridCol w:w="1545"/>
        <w:gridCol w:w="1572"/>
      </w:tblGrid>
      <w:tr w14:paraId="1F6BD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0" w:type="dxa"/>
            <w:vAlign w:val="center"/>
          </w:tcPr>
          <w:p w14:paraId="6F4B3BA4">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eastAsia" w:ascii="宋体" w:hAnsi="宋体" w:eastAsia="宋体" w:cs="宋体"/>
                <w:b/>
                <w:color w:val="auto"/>
                <w:kern w:val="0"/>
                <w:szCs w:val="21"/>
                <w:vertAlign w:val="baseline"/>
                <w:lang w:val="en-US" w:eastAsia="zh-CN"/>
              </w:rPr>
            </w:pPr>
            <w:r>
              <w:rPr>
                <w:rFonts w:hint="eastAsia" w:ascii="宋体" w:hAnsi="宋体" w:cs="宋体"/>
                <w:b/>
                <w:color w:val="auto"/>
                <w:kern w:val="0"/>
                <w:szCs w:val="21"/>
                <w:vertAlign w:val="baseline"/>
                <w:lang w:val="en-US" w:eastAsia="zh-CN"/>
              </w:rPr>
              <w:t>序号</w:t>
            </w:r>
          </w:p>
        </w:tc>
        <w:tc>
          <w:tcPr>
            <w:tcW w:w="2970" w:type="dxa"/>
            <w:vAlign w:val="center"/>
          </w:tcPr>
          <w:p w14:paraId="0C45F51E">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eastAsia" w:ascii="宋体" w:hAnsi="宋体" w:eastAsia="宋体" w:cs="宋体"/>
                <w:b/>
                <w:color w:val="auto"/>
                <w:kern w:val="0"/>
                <w:szCs w:val="21"/>
                <w:vertAlign w:val="baseline"/>
                <w:lang w:val="en-US" w:eastAsia="zh-CN"/>
              </w:rPr>
            </w:pPr>
            <w:r>
              <w:rPr>
                <w:rFonts w:hint="eastAsia" w:ascii="宋体" w:hAnsi="宋体" w:cs="宋体"/>
                <w:b/>
                <w:color w:val="auto"/>
                <w:kern w:val="0"/>
                <w:szCs w:val="21"/>
                <w:vertAlign w:val="baseline"/>
                <w:lang w:val="en-US" w:eastAsia="zh-CN"/>
              </w:rPr>
              <w:t>内容</w:t>
            </w:r>
          </w:p>
        </w:tc>
        <w:tc>
          <w:tcPr>
            <w:tcW w:w="1515" w:type="dxa"/>
            <w:vAlign w:val="center"/>
          </w:tcPr>
          <w:p w14:paraId="22B469B3">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eastAsia" w:ascii="宋体" w:hAnsi="宋体" w:eastAsia="宋体" w:cs="宋体"/>
                <w:b/>
                <w:color w:val="auto"/>
                <w:kern w:val="0"/>
                <w:szCs w:val="21"/>
                <w:vertAlign w:val="baseline"/>
                <w:lang w:val="en-US" w:eastAsia="zh-CN"/>
              </w:rPr>
            </w:pPr>
            <w:r>
              <w:rPr>
                <w:rFonts w:hint="eastAsia" w:ascii="宋体" w:hAnsi="宋体" w:cs="宋体"/>
                <w:b/>
                <w:color w:val="auto"/>
                <w:kern w:val="0"/>
                <w:szCs w:val="21"/>
                <w:vertAlign w:val="baseline"/>
                <w:lang w:val="en-US" w:eastAsia="zh-CN"/>
              </w:rPr>
              <w:t>数量</w:t>
            </w:r>
          </w:p>
        </w:tc>
        <w:tc>
          <w:tcPr>
            <w:tcW w:w="1545" w:type="dxa"/>
            <w:vAlign w:val="center"/>
          </w:tcPr>
          <w:p w14:paraId="51221EDF">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default" w:ascii="宋体" w:hAnsi="宋体" w:cs="宋体"/>
                <w:b/>
                <w:color w:val="auto"/>
                <w:kern w:val="0"/>
                <w:szCs w:val="21"/>
                <w:vertAlign w:val="baseline"/>
                <w:lang w:val="en-US" w:eastAsia="zh-CN"/>
              </w:rPr>
            </w:pPr>
            <w:r>
              <w:rPr>
                <w:rFonts w:hint="eastAsia" w:ascii="宋体" w:hAnsi="宋体" w:cs="宋体"/>
                <w:b/>
                <w:color w:val="auto"/>
                <w:kern w:val="0"/>
                <w:szCs w:val="21"/>
                <w:vertAlign w:val="baseline"/>
                <w:lang w:val="en-US" w:eastAsia="zh-CN"/>
              </w:rPr>
              <w:t>单价（元）</w:t>
            </w:r>
          </w:p>
        </w:tc>
        <w:tc>
          <w:tcPr>
            <w:tcW w:w="1572" w:type="dxa"/>
            <w:vAlign w:val="center"/>
          </w:tcPr>
          <w:p w14:paraId="260DA868">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default" w:ascii="宋体" w:hAnsi="宋体" w:cs="宋体"/>
                <w:b/>
                <w:color w:val="auto"/>
                <w:kern w:val="0"/>
                <w:szCs w:val="21"/>
                <w:vertAlign w:val="baseline"/>
                <w:lang w:val="en-US" w:eastAsia="zh-CN"/>
              </w:rPr>
            </w:pPr>
            <w:r>
              <w:rPr>
                <w:rFonts w:hint="eastAsia" w:ascii="宋体" w:hAnsi="宋体" w:cs="宋体"/>
                <w:b/>
                <w:color w:val="auto"/>
                <w:kern w:val="0"/>
                <w:szCs w:val="21"/>
                <w:vertAlign w:val="baseline"/>
                <w:lang w:val="en-US" w:eastAsia="zh-CN"/>
              </w:rPr>
              <w:t>小计（元）</w:t>
            </w:r>
          </w:p>
        </w:tc>
      </w:tr>
      <w:tr w14:paraId="688C4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0" w:type="dxa"/>
            <w:vAlign w:val="center"/>
          </w:tcPr>
          <w:p w14:paraId="67193C55">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eastAsia" w:ascii="宋体" w:hAnsi="宋体" w:eastAsia="宋体" w:cs="宋体"/>
                <w:b w:val="0"/>
                <w:bCs/>
                <w:color w:val="auto"/>
                <w:kern w:val="0"/>
                <w:szCs w:val="21"/>
                <w:vertAlign w:val="baseline"/>
                <w:lang w:val="en-US" w:eastAsia="zh-CN"/>
              </w:rPr>
            </w:pPr>
            <w:r>
              <w:rPr>
                <w:rFonts w:hint="eastAsia" w:ascii="宋体" w:hAnsi="宋体" w:cs="宋体"/>
                <w:b w:val="0"/>
                <w:bCs/>
                <w:color w:val="auto"/>
                <w:kern w:val="0"/>
                <w:szCs w:val="21"/>
                <w:vertAlign w:val="baseline"/>
                <w:lang w:val="en-US" w:eastAsia="zh-CN"/>
              </w:rPr>
              <w:t>1</w:t>
            </w:r>
          </w:p>
        </w:tc>
        <w:tc>
          <w:tcPr>
            <w:tcW w:w="2970" w:type="dxa"/>
            <w:shd w:val="clear" w:color="auto" w:fill="auto"/>
            <w:vAlign w:val="center"/>
          </w:tcPr>
          <w:p w14:paraId="1AE5B371">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eastAsia" w:ascii="宋体" w:hAnsi="宋体" w:eastAsia="宋体" w:cs="宋体"/>
                <w:b w:val="0"/>
                <w:bCs/>
                <w:color w:val="auto"/>
                <w:kern w:val="0"/>
                <w:sz w:val="21"/>
                <w:szCs w:val="21"/>
                <w:vertAlign w:val="baseline"/>
                <w:lang w:val="en-US" w:eastAsia="zh-CN" w:bidi="ar-SA"/>
              </w:rPr>
            </w:pPr>
            <w:r>
              <w:rPr>
                <w:rFonts w:hint="eastAsia" w:ascii="宋体" w:hAnsi="宋体" w:cs="宋体"/>
                <w:b w:val="0"/>
                <w:bCs/>
                <w:color w:val="auto"/>
                <w:kern w:val="0"/>
                <w:szCs w:val="21"/>
                <w:vertAlign w:val="baseline"/>
              </w:rPr>
              <w:t>作词、作曲改稿费</w:t>
            </w:r>
          </w:p>
        </w:tc>
        <w:tc>
          <w:tcPr>
            <w:tcW w:w="1515" w:type="dxa"/>
            <w:vAlign w:val="center"/>
          </w:tcPr>
          <w:p w14:paraId="19ECFAEE">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eastAsia" w:ascii="宋体" w:hAnsi="宋体" w:eastAsia="宋体" w:cs="宋体"/>
                <w:b w:val="0"/>
                <w:bCs/>
                <w:color w:val="auto"/>
                <w:kern w:val="0"/>
                <w:szCs w:val="21"/>
                <w:vertAlign w:val="baseline"/>
                <w:lang w:val="en-US" w:eastAsia="zh-CN"/>
              </w:rPr>
            </w:pPr>
            <w:r>
              <w:rPr>
                <w:rFonts w:hint="eastAsia" w:ascii="宋体" w:hAnsi="宋体" w:cs="宋体"/>
                <w:b w:val="0"/>
                <w:bCs/>
                <w:color w:val="auto"/>
                <w:kern w:val="0"/>
                <w:szCs w:val="21"/>
                <w:vertAlign w:val="baseline"/>
                <w:lang w:val="en-US" w:eastAsia="zh-CN"/>
              </w:rPr>
              <w:t>1项</w:t>
            </w:r>
          </w:p>
        </w:tc>
        <w:tc>
          <w:tcPr>
            <w:tcW w:w="1545" w:type="dxa"/>
            <w:vAlign w:val="center"/>
          </w:tcPr>
          <w:p w14:paraId="75EA6C0D">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eastAsia" w:ascii="宋体" w:hAnsi="宋体" w:cs="宋体"/>
                <w:b w:val="0"/>
                <w:bCs/>
                <w:color w:val="auto"/>
                <w:kern w:val="0"/>
                <w:szCs w:val="21"/>
                <w:vertAlign w:val="baseline"/>
                <w:lang w:val="en-US" w:eastAsia="zh-CN"/>
              </w:rPr>
            </w:pPr>
          </w:p>
        </w:tc>
        <w:tc>
          <w:tcPr>
            <w:tcW w:w="1572" w:type="dxa"/>
            <w:vAlign w:val="center"/>
          </w:tcPr>
          <w:p w14:paraId="4938F306">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eastAsia" w:ascii="宋体" w:hAnsi="宋体" w:cs="宋体"/>
                <w:b w:val="0"/>
                <w:bCs/>
                <w:color w:val="auto"/>
                <w:kern w:val="0"/>
                <w:szCs w:val="21"/>
                <w:vertAlign w:val="baseline"/>
                <w:lang w:val="en-US" w:eastAsia="zh-CN"/>
              </w:rPr>
            </w:pPr>
          </w:p>
        </w:tc>
      </w:tr>
      <w:tr w14:paraId="3A718E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0" w:type="dxa"/>
            <w:vAlign w:val="center"/>
          </w:tcPr>
          <w:p w14:paraId="5222D7C1">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eastAsia" w:ascii="宋体" w:hAnsi="宋体" w:eastAsia="宋体" w:cs="宋体"/>
                <w:b w:val="0"/>
                <w:bCs/>
                <w:color w:val="auto"/>
                <w:kern w:val="0"/>
                <w:szCs w:val="21"/>
                <w:vertAlign w:val="baseline"/>
                <w:lang w:val="en-US" w:eastAsia="zh-CN"/>
              </w:rPr>
            </w:pPr>
            <w:r>
              <w:rPr>
                <w:rFonts w:hint="eastAsia" w:ascii="宋体" w:hAnsi="宋体" w:cs="宋体"/>
                <w:b w:val="0"/>
                <w:bCs/>
                <w:color w:val="auto"/>
                <w:kern w:val="0"/>
                <w:szCs w:val="21"/>
                <w:vertAlign w:val="baseline"/>
                <w:lang w:val="en-US" w:eastAsia="zh-CN"/>
              </w:rPr>
              <w:t>2</w:t>
            </w:r>
          </w:p>
        </w:tc>
        <w:tc>
          <w:tcPr>
            <w:tcW w:w="2970" w:type="dxa"/>
            <w:shd w:val="clear" w:color="auto" w:fill="auto"/>
            <w:vAlign w:val="center"/>
          </w:tcPr>
          <w:p w14:paraId="600325A0">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eastAsia" w:ascii="宋体" w:hAnsi="宋体" w:eastAsia="宋体" w:cs="宋体"/>
                <w:b w:val="0"/>
                <w:bCs/>
                <w:color w:val="auto"/>
                <w:kern w:val="0"/>
                <w:sz w:val="21"/>
                <w:szCs w:val="21"/>
                <w:vertAlign w:val="baseline"/>
                <w:lang w:val="en-US" w:eastAsia="zh-CN" w:bidi="ar-SA"/>
              </w:rPr>
            </w:pPr>
            <w:r>
              <w:rPr>
                <w:rFonts w:hint="eastAsia" w:ascii="宋体" w:hAnsi="宋体" w:cs="宋体"/>
                <w:b w:val="0"/>
                <w:bCs/>
                <w:color w:val="auto"/>
                <w:kern w:val="0"/>
                <w:szCs w:val="21"/>
                <w:vertAlign w:val="baseline"/>
              </w:rPr>
              <w:t>编曲、录音混音制作费</w:t>
            </w:r>
          </w:p>
        </w:tc>
        <w:tc>
          <w:tcPr>
            <w:tcW w:w="1515" w:type="dxa"/>
            <w:vAlign w:val="center"/>
          </w:tcPr>
          <w:p w14:paraId="70FBE1CE">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eastAsia" w:ascii="宋体" w:hAnsi="宋体" w:eastAsia="宋体" w:cs="宋体"/>
                <w:b w:val="0"/>
                <w:bCs/>
                <w:color w:val="auto"/>
                <w:kern w:val="0"/>
                <w:szCs w:val="21"/>
                <w:vertAlign w:val="baseline"/>
                <w:lang w:val="en-US" w:eastAsia="zh-CN"/>
              </w:rPr>
            </w:pPr>
            <w:r>
              <w:rPr>
                <w:rFonts w:hint="eastAsia" w:ascii="宋体" w:hAnsi="宋体" w:cs="宋体"/>
                <w:b w:val="0"/>
                <w:bCs/>
                <w:color w:val="auto"/>
                <w:kern w:val="0"/>
                <w:szCs w:val="21"/>
                <w:vertAlign w:val="baseline"/>
                <w:lang w:val="en-US" w:eastAsia="zh-CN"/>
              </w:rPr>
              <w:t>1项</w:t>
            </w:r>
          </w:p>
        </w:tc>
        <w:tc>
          <w:tcPr>
            <w:tcW w:w="1545" w:type="dxa"/>
            <w:vAlign w:val="center"/>
          </w:tcPr>
          <w:p w14:paraId="4D5D204D">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eastAsia" w:ascii="宋体" w:hAnsi="宋体" w:cs="宋体"/>
                <w:b w:val="0"/>
                <w:bCs/>
                <w:color w:val="auto"/>
                <w:kern w:val="0"/>
                <w:szCs w:val="21"/>
                <w:vertAlign w:val="baseline"/>
                <w:lang w:val="en-US" w:eastAsia="zh-CN"/>
              </w:rPr>
            </w:pPr>
          </w:p>
        </w:tc>
        <w:tc>
          <w:tcPr>
            <w:tcW w:w="1572" w:type="dxa"/>
            <w:vAlign w:val="center"/>
          </w:tcPr>
          <w:p w14:paraId="7CC68021">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eastAsia" w:ascii="宋体" w:hAnsi="宋体" w:cs="宋体"/>
                <w:b w:val="0"/>
                <w:bCs/>
                <w:color w:val="auto"/>
                <w:kern w:val="0"/>
                <w:szCs w:val="21"/>
                <w:vertAlign w:val="baseline"/>
                <w:lang w:val="en-US" w:eastAsia="zh-CN"/>
              </w:rPr>
            </w:pPr>
          </w:p>
        </w:tc>
      </w:tr>
      <w:tr w14:paraId="449E4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920" w:type="dxa"/>
            <w:vAlign w:val="center"/>
          </w:tcPr>
          <w:p w14:paraId="2F70F508">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eastAsia" w:ascii="宋体" w:hAnsi="宋体" w:eastAsia="宋体" w:cs="宋体"/>
                <w:b w:val="0"/>
                <w:bCs/>
                <w:color w:val="auto"/>
                <w:kern w:val="0"/>
                <w:szCs w:val="21"/>
                <w:vertAlign w:val="baseline"/>
                <w:lang w:val="en-US" w:eastAsia="zh-CN"/>
              </w:rPr>
            </w:pPr>
            <w:r>
              <w:rPr>
                <w:rFonts w:hint="eastAsia" w:ascii="宋体" w:hAnsi="宋体" w:cs="宋体"/>
                <w:b w:val="0"/>
                <w:bCs/>
                <w:color w:val="auto"/>
                <w:kern w:val="0"/>
                <w:szCs w:val="21"/>
                <w:vertAlign w:val="baseline"/>
                <w:lang w:val="en-US" w:eastAsia="zh-CN"/>
              </w:rPr>
              <w:t>3</w:t>
            </w:r>
          </w:p>
        </w:tc>
        <w:tc>
          <w:tcPr>
            <w:tcW w:w="2970" w:type="dxa"/>
            <w:shd w:val="clear" w:color="auto" w:fill="auto"/>
            <w:vAlign w:val="center"/>
          </w:tcPr>
          <w:p w14:paraId="73667B42">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eastAsia" w:ascii="宋体" w:hAnsi="宋体" w:eastAsia="宋体" w:cs="宋体"/>
                <w:b w:val="0"/>
                <w:bCs/>
                <w:color w:val="auto"/>
                <w:kern w:val="0"/>
                <w:sz w:val="21"/>
                <w:szCs w:val="21"/>
                <w:vertAlign w:val="baseline"/>
                <w:lang w:val="en-US" w:eastAsia="zh-CN" w:bidi="ar-SA"/>
              </w:rPr>
            </w:pPr>
            <w:r>
              <w:rPr>
                <w:rFonts w:hint="eastAsia" w:ascii="宋体" w:hAnsi="宋体" w:cs="宋体"/>
                <w:b w:val="0"/>
                <w:bCs/>
                <w:color w:val="auto"/>
                <w:kern w:val="0"/>
                <w:szCs w:val="21"/>
                <w:vertAlign w:val="baseline"/>
              </w:rPr>
              <w:t>舞美编排</w:t>
            </w:r>
          </w:p>
        </w:tc>
        <w:tc>
          <w:tcPr>
            <w:tcW w:w="1515" w:type="dxa"/>
            <w:vAlign w:val="center"/>
          </w:tcPr>
          <w:p w14:paraId="0DFDFFDC">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default" w:ascii="宋体" w:hAnsi="宋体" w:eastAsia="宋体" w:cs="宋体"/>
                <w:b w:val="0"/>
                <w:bCs/>
                <w:color w:val="auto"/>
                <w:kern w:val="0"/>
                <w:szCs w:val="21"/>
                <w:vertAlign w:val="baseline"/>
                <w:lang w:val="en-US" w:eastAsia="zh-CN"/>
              </w:rPr>
            </w:pPr>
            <w:r>
              <w:rPr>
                <w:rFonts w:hint="eastAsia" w:ascii="宋体" w:hAnsi="宋体" w:cs="宋体"/>
                <w:b w:val="0"/>
                <w:bCs/>
                <w:color w:val="auto"/>
                <w:kern w:val="0"/>
                <w:szCs w:val="21"/>
                <w:vertAlign w:val="baseline"/>
                <w:lang w:val="en-US" w:eastAsia="zh-CN"/>
              </w:rPr>
              <w:t>1项</w:t>
            </w:r>
          </w:p>
        </w:tc>
        <w:tc>
          <w:tcPr>
            <w:tcW w:w="1545" w:type="dxa"/>
            <w:vAlign w:val="center"/>
          </w:tcPr>
          <w:p w14:paraId="65E7ED96">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eastAsia" w:ascii="宋体" w:hAnsi="宋体" w:cs="宋体"/>
                <w:b w:val="0"/>
                <w:bCs/>
                <w:color w:val="auto"/>
                <w:kern w:val="0"/>
                <w:szCs w:val="21"/>
                <w:vertAlign w:val="baseline"/>
                <w:lang w:val="en-US" w:eastAsia="zh-CN"/>
              </w:rPr>
            </w:pPr>
          </w:p>
        </w:tc>
        <w:tc>
          <w:tcPr>
            <w:tcW w:w="1572" w:type="dxa"/>
            <w:vAlign w:val="center"/>
          </w:tcPr>
          <w:p w14:paraId="44F799F6">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eastAsia" w:ascii="宋体" w:hAnsi="宋体" w:cs="宋体"/>
                <w:b w:val="0"/>
                <w:bCs/>
                <w:color w:val="auto"/>
                <w:kern w:val="0"/>
                <w:szCs w:val="21"/>
                <w:vertAlign w:val="baseline"/>
                <w:lang w:val="en-US" w:eastAsia="zh-CN"/>
              </w:rPr>
            </w:pPr>
          </w:p>
        </w:tc>
      </w:tr>
      <w:tr w14:paraId="4980B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5405" w:type="dxa"/>
            <w:gridSpan w:val="3"/>
            <w:vAlign w:val="center"/>
          </w:tcPr>
          <w:p w14:paraId="04CFF734">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default" w:ascii="宋体" w:hAnsi="宋体" w:cs="宋体"/>
                <w:b w:val="0"/>
                <w:bCs/>
                <w:color w:val="auto"/>
                <w:kern w:val="0"/>
                <w:szCs w:val="21"/>
                <w:vertAlign w:val="baseline"/>
                <w:lang w:val="en-US" w:eastAsia="zh-CN"/>
              </w:rPr>
            </w:pPr>
            <w:r>
              <w:rPr>
                <w:rFonts w:hint="eastAsia" w:ascii="宋体" w:hAnsi="宋体" w:cs="宋体"/>
                <w:b/>
                <w:bCs w:val="0"/>
                <w:color w:val="auto"/>
                <w:kern w:val="0"/>
                <w:szCs w:val="21"/>
                <w:vertAlign w:val="baseline"/>
                <w:lang w:val="en-US" w:eastAsia="zh-CN"/>
              </w:rPr>
              <w:t>合计（元）</w:t>
            </w:r>
          </w:p>
        </w:tc>
        <w:tc>
          <w:tcPr>
            <w:tcW w:w="3117" w:type="dxa"/>
            <w:gridSpan w:val="2"/>
            <w:vAlign w:val="center"/>
          </w:tcPr>
          <w:p w14:paraId="574C9D75">
            <w:pPr>
              <w:keepNext w:val="0"/>
              <w:keepLines w:val="0"/>
              <w:pageBreakBefore w:val="0"/>
              <w:kinsoku/>
              <w:wordWrap/>
              <w:overflowPunct/>
              <w:topLinePunct w:val="0"/>
              <w:autoSpaceDE/>
              <w:autoSpaceDN/>
              <w:bidi w:val="0"/>
              <w:adjustRightInd w:val="0"/>
              <w:snapToGrid w:val="0"/>
              <w:spacing w:line="240" w:lineRule="auto"/>
              <w:ind w:left="0" w:leftChars="0" w:right="0" w:rightChars="0" w:firstLine="0" w:firstLineChars="0"/>
              <w:jc w:val="center"/>
              <w:textAlignment w:val="auto"/>
              <w:outlineLvl w:val="1"/>
              <w:rPr>
                <w:rFonts w:hint="eastAsia" w:ascii="宋体" w:hAnsi="宋体" w:cs="宋体"/>
                <w:b w:val="0"/>
                <w:bCs/>
                <w:color w:val="auto"/>
                <w:kern w:val="0"/>
                <w:szCs w:val="21"/>
                <w:vertAlign w:val="baseline"/>
                <w:lang w:val="en-US" w:eastAsia="zh-CN"/>
              </w:rPr>
            </w:pPr>
          </w:p>
        </w:tc>
      </w:tr>
    </w:tbl>
    <w:p w14:paraId="326611F4">
      <w:pPr>
        <w:spacing w:line="360" w:lineRule="exact"/>
        <w:rPr>
          <w:rFonts w:ascii="宋体" w:hAnsi="宋体" w:cs="宋体"/>
          <w:color w:val="000000"/>
          <w:szCs w:val="21"/>
        </w:rPr>
      </w:pPr>
      <w:r>
        <w:rPr>
          <w:rFonts w:hint="eastAsia" w:ascii="宋体" w:hAnsi="宋体" w:cs="宋体"/>
          <w:color w:val="000000"/>
          <w:szCs w:val="21"/>
        </w:rPr>
        <w:t>供应商</w:t>
      </w:r>
      <w:r>
        <w:rPr>
          <w:rFonts w:hint="eastAsia" w:ascii="宋体" w:hAnsi="宋体" w:cs="宋体"/>
          <w:szCs w:val="21"/>
        </w:rPr>
        <w:t>名称（公章）：</w:t>
      </w:r>
    </w:p>
    <w:p w14:paraId="7BB8CC64">
      <w:pPr>
        <w:spacing w:line="360" w:lineRule="exact"/>
        <w:rPr>
          <w:rFonts w:ascii="宋体" w:hAnsi="宋体" w:cs="宋体"/>
          <w:color w:val="000000"/>
          <w:szCs w:val="21"/>
        </w:rPr>
      </w:pPr>
      <w:r>
        <w:rPr>
          <w:rFonts w:hint="eastAsia" w:ascii="宋体" w:hAnsi="宋体" w:cs="宋体"/>
          <w:color w:val="000000"/>
          <w:szCs w:val="21"/>
        </w:rPr>
        <w:t>法定代表人或代理人（签字或盖章）：</w:t>
      </w:r>
    </w:p>
    <w:p w14:paraId="3BB8CC73">
      <w:pPr>
        <w:spacing w:line="360" w:lineRule="exact"/>
        <w:rPr>
          <w:rFonts w:ascii="宋体" w:hAnsi="宋体" w:cs="宋体"/>
          <w:color w:val="000000"/>
          <w:szCs w:val="21"/>
        </w:rPr>
      </w:pPr>
      <w:r>
        <w:rPr>
          <w:rFonts w:hint="eastAsia" w:ascii="宋体" w:hAnsi="宋体" w:cs="宋体"/>
          <w:color w:val="000000"/>
          <w:szCs w:val="21"/>
        </w:rPr>
        <w:t>日期：      年    月    日</w:t>
      </w:r>
    </w:p>
    <w:p w14:paraId="04793D07">
      <w:pPr>
        <w:pStyle w:val="20"/>
        <w:rPr>
          <w:rFonts w:hint="eastAsia" w:ascii="宋体" w:hAnsi="宋体" w:cs="宋体"/>
          <w:b/>
          <w:color w:val="auto"/>
          <w:kern w:val="0"/>
          <w:szCs w:val="21"/>
        </w:rPr>
      </w:pPr>
    </w:p>
    <w:p w14:paraId="71930814">
      <w:pPr>
        <w:pStyle w:val="20"/>
        <w:rPr>
          <w:rFonts w:hint="eastAsia" w:ascii="宋体" w:hAnsi="宋体" w:cs="宋体"/>
          <w:b/>
          <w:color w:val="auto"/>
          <w:kern w:val="0"/>
          <w:szCs w:val="21"/>
        </w:rPr>
      </w:pPr>
    </w:p>
    <w:p w14:paraId="5E88BC0C">
      <w:pPr>
        <w:pStyle w:val="20"/>
        <w:rPr>
          <w:rFonts w:hint="eastAsia" w:ascii="宋体" w:hAnsi="宋体" w:cs="宋体"/>
          <w:b/>
          <w:color w:val="auto"/>
          <w:kern w:val="0"/>
          <w:szCs w:val="21"/>
        </w:rPr>
        <w:sectPr>
          <w:headerReference r:id="rId5" w:type="first"/>
          <w:headerReference r:id="rId3" w:type="default"/>
          <w:footerReference r:id="rId6" w:type="default"/>
          <w:headerReference r:id="rId4" w:type="even"/>
          <w:footerReference r:id="rId7" w:type="even"/>
          <w:pgSz w:w="11907" w:h="16839"/>
          <w:pgMar w:top="1440" w:right="1800" w:bottom="1440" w:left="1800" w:header="851" w:footer="992" w:gutter="0"/>
          <w:cols w:space="720" w:num="1"/>
          <w:docGrid w:type="lines" w:linePitch="312" w:charSpace="0"/>
        </w:sectPr>
      </w:pPr>
    </w:p>
    <w:p w14:paraId="2B790303">
      <w:pPr>
        <w:outlineLvl w:val="1"/>
        <w:rPr>
          <w:rFonts w:ascii="宋体" w:hAnsi="宋体" w:cs="宋体"/>
          <w:b/>
          <w:color w:val="auto"/>
          <w:kern w:val="0"/>
          <w:szCs w:val="21"/>
        </w:rPr>
      </w:pPr>
      <w:r>
        <w:rPr>
          <w:rFonts w:hint="eastAsia" w:ascii="宋体" w:hAnsi="宋体" w:cs="宋体"/>
          <w:b/>
          <w:color w:val="auto"/>
          <w:kern w:val="0"/>
          <w:szCs w:val="21"/>
        </w:rPr>
        <w:t>附件：</w:t>
      </w:r>
      <w:r>
        <w:rPr>
          <w:rFonts w:hint="eastAsia" w:ascii="宋体" w:hAnsi="宋体" w:cs="宋体"/>
          <w:b/>
          <w:color w:val="auto"/>
          <w:kern w:val="0"/>
          <w:szCs w:val="21"/>
          <w:lang w:val="en-US" w:eastAsia="zh-CN"/>
        </w:rPr>
        <w:t>7</w:t>
      </w:r>
      <w:r>
        <w:rPr>
          <w:rFonts w:hint="eastAsia" w:ascii="宋体" w:hAnsi="宋体" w:cs="宋体"/>
          <w:b/>
          <w:color w:val="auto"/>
          <w:kern w:val="0"/>
          <w:szCs w:val="21"/>
        </w:rPr>
        <w:t>.质保</w:t>
      </w:r>
      <w:r>
        <w:rPr>
          <w:rFonts w:ascii="宋体" w:hAnsi="宋体" w:cs="宋体"/>
          <w:b/>
          <w:color w:val="auto"/>
          <w:kern w:val="0"/>
          <w:szCs w:val="21"/>
        </w:rPr>
        <w:t>及售后</w:t>
      </w:r>
      <w:r>
        <w:rPr>
          <w:rFonts w:hint="eastAsia" w:ascii="宋体" w:hAnsi="宋体" w:cs="宋体"/>
          <w:b/>
          <w:color w:val="auto"/>
          <w:kern w:val="0"/>
          <w:szCs w:val="21"/>
        </w:rPr>
        <w:t>服务承诺书</w:t>
      </w:r>
    </w:p>
    <w:p w14:paraId="16382721">
      <w:pPr>
        <w:jc w:val="center"/>
        <w:rPr>
          <w:b/>
          <w:color w:val="auto"/>
          <w:sz w:val="28"/>
          <w:szCs w:val="28"/>
        </w:rPr>
      </w:pPr>
    </w:p>
    <w:p w14:paraId="2F1D7935">
      <w:pPr>
        <w:jc w:val="center"/>
        <w:rPr>
          <w:b/>
          <w:color w:val="auto"/>
          <w:sz w:val="28"/>
          <w:szCs w:val="28"/>
        </w:rPr>
      </w:pPr>
      <w:r>
        <w:rPr>
          <w:rFonts w:hint="eastAsia"/>
          <w:b/>
          <w:color w:val="auto"/>
          <w:sz w:val="28"/>
          <w:szCs w:val="28"/>
        </w:rPr>
        <w:t>质保</w:t>
      </w:r>
      <w:r>
        <w:rPr>
          <w:b/>
          <w:color w:val="auto"/>
          <w:sz w:val="28"/>
          <w:szCs w:val="28"/>
        </w:rPr>
        <w:t>及售后</w:t>
      </w:r>
      <w:r>
        <w:rPr>
          <w:rFonts w:hint="eastAsia"/>
          <w:b/>
          <w:color w:val="auto"/>
          <w:sz w:val="28"/>
          <w:szCs w:val="28"/>
        </w:rPr>
        <w:t>服务承诺书</w:t>
      </w:r>
    </w:p>
    <w:p w14:paraId="433604FD">
      <w:pPr>
        <w:spacing w:line="360" w:lineRule="auto"/>
        <w:rPr>
          <w:rFonts w:ascii="宋体" w:hAnsi="宋体" w:cs="宋体"/>
          <w:color w:val="auto"/>
          <w:sz w:val="24"/>
          <w:szCs w:val="24"/>
        </w:rPr>
      </w:pPr>
    </w:p>
    <w:p w14:paraId="6CF7274B">
      <w:pPr>
        <w:spacing w:line="360" w:lineRule="auto"/>
        <w:rPr>
          <w:rFonts w:ascii="宋体" w:hAnsi="宋体" w:cs="宋体"/>
          <w:color w:val="auto"/>
          <w:sz w:val="24"/>
          <w:szCs w:val="24"/>
        </w:rPr>
      </w:pPr>
      <w:r>
        <w:rPr>
          <w:rFonts w:hint="eastAsia" w:ascii="宋体" w:hAnsi="宋体" w:cs="宋体"/>
          <w:color w:val="auto"/>
          <w:sz w:val="24"/>
          <w:szCs w:val="24"/>
        </w:rPr>
        <w:t>服务承诺如下：</w:t>
      </w:r>
    </w:p>
    <w:p w14:paraId="0C438233">
      <w:pPr>
        <w:spacing w:line="360" w:lineRule="auto"/>
        <w:rPr>
          <w:rFonts w:ascii="宋体" w:hAnsi="宋体" w:cs="宋体"/>
          <w:color w:val="auto"/>
          <w:sz w:val="24"/>
          <w:szCs w:val="24"/>
        </w:rPr>
      </w:pPr>
    </w:p>
    <w:p w14:paraId="70FF46CA">
      <w:pPr>
        <w:spacing w:line="360" w:lineRule="auto"/>
        <w:rPr>
          <w:rFonts w:ascii="宋体" w:hAnsi="宋体" w:cs="宋体"/>
          <w:color w:val="auto"/>
          <w:sz w:val="24"/>
          <w:szCs w:val="24"/>
        </w:rPr>
      </w:pPr>
    </w:p>
    <w:p w14:paraId="46D0C785">
      <w:pPr>
        <w:spacing w:line="360" w:lineRule="auto"/>
        <w:rPr>
          <w:rFonts w:ascii="宋体" w:hAnsi="宋体" w:cs="宋体"/>
          <w:color w:val="auto"/>
          <w:sz w:val="24"/>
          <w:szCs w:val="24"/>
        </w:rPr>
      </w:pPr>
      <w:r>
        <w:rPr>
          <w:rFonts w:hint="eastAsia" w:ascii="宋体" w:hAnsi="宋体" w:cs="宋体"/>
          <w:color w:val="auto"/>
          <w:sz w:val="24"/>
          <w:szCs w:val="24"/>
        </w:rPr>
        <w:t>质保</w:t>
      </w:r>
      <w:r>
        <w:rPr>
          <w:rFonts w:ascii="宋体" w:hAnsi="宋体" w:cs="宋体"/>
          <w:color w:val="auto"/>
          <w:sz w:val="24"/>
          <w:szCs w:val="24"/>
        </w:rPr>
        <w:t>承诺如下：</w:t>
      </w:r>
    </w:p>
    <w:p w14:paraId="0BDCC28D">
      <w:pPr>
        <w:spacing w:line="360" w:lineRule="auto"/>
        <w:rPr>
          <w:rFonts w:ascii="宋体" w:hAnsi="宋体" w:cs="宋体"/>
          <w:color w:val="auto"/>
          <w:sz w:val="24"/>
          <w:szCs w:val="24"/>
        </w:rPr>
      </w:pPr>
    </w:p>
    <w:p w14:paraId="4C4721F0">
      <w:pPr>
        <w:spacing w:line="360" w:lineRule="auto"/>
        <w:rPr>
          <w:rFonts w:ascii="宋体" w:hAnsi="宋体" w:cs="宋体"/>
          <w:color w:val="auto"/>
          <w:sz w:val="24"/>
          <w:szCs w:val="24"/>
        </w:rPr>
      </w:pPr>
    </w:p>
    <w:p w14:paraId="61EC0B05">
      <w:pPr>
        <w:spacing w:line="360" w:lineRule="exact"/>
        <w:rPr>
          <w:rFonts w:ascii="宋体" w:hAnsi="宋体" w:cs="宋体"/>
          <w:color w:val="auto"/>
          <w:szCs w:val="21"/>
        </w:rPr>
      </w:pPr>
      <w:r>
        <w:rPr>
          <w:rFonts w:hint="eastAsia" w:ascii="宋体" w:hAnsi="宋体" w:cs="宋体"/>
          <w:color w:val="auto"/>
          <w:szCs w:val="21"/>
        </w:rPr>
        <w:t>供应商</w:t>
      </w:r>
      <w:r>
        <w:rPr>
          <w:rFonts w:hint="eastAsia" w:ascii="宋体" w:hAnsi="宋体"/>
          <w:color w:val="auto"/>
          <w:szCs w:val="21"/>
        </w:rPr>
        <w:t>名称（公章）：</w:t>
      </w:r>
    </w:p>
    <w:p w14:paraId="24BB3112">
      <w:pPr>
        <w:spacing w:line="360" w:lineRule="exact"/>
        <w:rPr>
          <w:rFonts w:ascii="宋体" w:hAnsi="宋体" w:cs="宋体"/>
          <w:color w:val="auto"/>
          <w:szCs w:val="21"/>
        </w:rPr>
      </w:pPr>
      <w:r>
        <w:rPr>
          <w:rFonts w:hint="eastAsia" w:ascii="宋体" w:hAnsi="宋体" w:cs="宋体"/>
          <w:color w:val="auto"/>
          <w:szCs w:val="21"/>
        </w:rPr>
        <w:t>日期：      年  月   日</w:t>
      </w:r>
    </w:p>
    <w:p w14:paraId="47A57BD8">
      <w:pPr>
        <w:rPr>
          <w:rFonts w:ascii="宋体" w:hAnsi="宋体" w:cs="宋体"/>
          <w:color w:val="auto"/>
          <w:sz w:val="24"/>
          <w:szCs w:val="24"/>
        </w:rPr>
      </w:pPr>
    </w:p>
    <w:p w14:paraId="1605A668">
      <w:pPr>
        <w:rPr>
          <w:rFonts w:ascii="宋体" w:hAnsi="宋体" w:cs="宋体"/>
          <w:color w:val="auto"/>
          <w:sz w:val="24"/>
          <w:szCs w:val="24"/>
        </w:rPr>
      </w:pPr>
    </w:p>
    <w:p w14:paraId="18AF44BB">
      <w:pPr>
        <w:rPr>
          <w:rFonts w:ascii="宋体" w:hAnsi="宋体" w:cs="宋体"/>
          <w:color w:val="auto"/>
          <w:sz w:val="24"/>
          <w:szCs w:val="24"/>
        </w:rPr>
      </w:pPr>
    </w:p>
    <w:p w14:paraId="693C5435">
      <w:pPr>
        <w:outlineLvl w:val="1"/>
        <w:rPr>
          <w:rFonts w:ascii="宋体" w:hAnsi="宋体" w:cs="宋体"/>
          <w:b/>
          <w:color w:val="auto"/>
          <w:kern w:val="0"/>
          <w:szCs w:val="21"/>
        </w:rPr>
      </w:pPr>
      <w:r>
        <w:rPr>
          <w:rFonts w:hint="eastAsia" w:ascii="宋体" w:hAnsi="宋体" w:cs="宋体"/>
          <w:b/>
          <w:color w:val="auto"/>
          <w:kern w:val="0"/>
          <w:szCs w:val="21"/>
        </w:rPr>
        <w:t>附件：</w:t>
      </w:r>
      <w:r>
        <w:rPr>
          <w:rFonts w:hint="eastAsia" w:ascii="宋体" w:hAnsi="宋体" w:cs="宋体"/>
          <w:b/>
          <w:color w:val="auto"/>
          <w:kern w:val="0"/>
          <w:szCs w:val="21"/>
          <w:lang w:val="en-US" w:eastAsia="zh-CN"/>
        </w:rPr>
        <w:t>8</w:t>
      </w:r>
      <w:r>
        <w:rPr>
          <w:rFonts w:hint="eastAsia" w:ascii="宋体" w:hAnsi="宋体" w:cs="宋体"/>
          <w:b/>
          <w:color w:val="auto"/>
          <w:kern w:val="0"/>
          <w:szCs w:val="21"/>
        </w:rPr>
        <w:t>.偏离表</w:t>
      </w:r>
    </w:p>
    <w:p w14:paraId="7326F4B1">
      <w:pPr>
        <w:jc w:val="center"/>
        <w:rPr>
          <w:rFonts w:ascii="宋体" w:hAnsi="宋体" w:cs="宋体"/>
          <w:b/>
          <w:color w:val="auto"/>
          <w:sz w:val="28"/>
          <w:szCs w:val="28"/>
        </w:rPr>
      </w:pPr>
      <w:r>
        <w:rPr>
          <w:rFonts w:hint="eastAsia" w:ascii="宋体" w:hAnsi="宋体" w:cs="宋体"/>
          <w:b/>
          <w:color w:val="auto"/>
          <w:sz w:val="28"/>
          <w:szCs w:val="28"/>
        </w:rPr>
        <w:t>偏 离 表</w:t>
      </w:r>
    </w:p>
    <w:p w14:paraId="1F1750F8">
      <w:pPr>
        <w:ind w:firstLine="420" w:firstLineChars="200"/>
        <w:rPr>
          <w:rFonts w:ascii="宋体" w:hAnsi="宋体" w:cs="宋体"/>
          <w:color w:val="auto"/>
          <w:szCs w:val="21"/>
        </w:rPr>
      </w:pPr>
      <w:r>
        <w:rPr>
          <w:rFonts w:hint="eastAsia" w:ascii="宋体" w:hAnsi="宋体" w:cs="宋体"/>
          <w:color w:val="auto"/>
          <w:szCs w:val="21"/>
        </w:rPr>
        <w:t>供应商应对询价通知书中规定的商务及技术部分给予充分的考虑。为了评审的需要，供应商应将这些条款的异议逐条提出或根据以下要求的格式提出偏离。</w:t>
      </w:r>
    </w:p>
    <w:p w14:paraId="6DE995C7">
      <w:pPr>
        <w:ind w:firstLine="420" w:firstLineChars="200"/>
        <w:rPr>
          <w:rFonts w:ascii="宋体" w:hAnsi="宋体" w:cs="宋体"/>
          <w:color w:val="auto"/>
          <w:szCs w:val="21"/>
        </w:rPr>
      </w:pPr>
      <w:r>
        <w:rPr>
          <w:rFonts w:hint="eastAsia" w:ascii="宋体" w:hAnsi="宋体" w:cs="宋体"/>
          <w:color w:val="auto"/>
          <w:szCs w:val="21"/>
        </w:rPr>
        <w:t xml:space="preserve">如无偏离，请在本表格中写“无”，并附在响应文件中。          </w:t>
      </w:r>
    </w:p>
    <w:p w14:paraId="6275A38E">
      <w:pPr>
        <w:ind w:firstLine="420" w:firstLineChars="200"/>
        <w:rPr>
          <w:rFonts w:ascii="宋体" w:hAnsi="宋体" w:cs="宋体"/>
          <w:color w:val="auto"/>
          <w:szCs w:val="21"/>
        </w:rPr>
      </w:pPr>
      <w:r>
        <w:rPr>
          <w:rFonts w:hint="eastAsia" w:ascii="宋体" w:hAnsi="宋体" w:cs="宋体"/>
          <w:color w:val="auto"/>
          <w:szCs w:val="21"/>
        </w:rPr>
        <w:t>项目编号：</w:t>
      </w:r>
    </w:p>
    <w:tbl>
      <w:tblPr>
        <w:tblStyle w:val="21"/>
        <w:tblW w:w="874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2"/>
        <w:gridCol w:w="2132"/>
        <w:gridCol w:w="3044"/>
        <w:gridCol w:w="1440"/>
      </w:tblGrid>
      <w:tr w14:paraId="4E332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132" w:type="dxa"/>
            <w:vAlign w:val="center"/>
          </w:tcPr>
          <w:p w14:paraId="46A01275">
            <w:pPr>
              <w:rPr>
                <w:rFonts w:ascii="宋体" w:hAnsi="宋体" w:cs="宋体"/>
                <w:color w:val="auto"/>
                <w:szCs w:val="21"/>
              </w:rPr>
            </w:pPr>
            <w:r>
              <w:rPr>
                <w:rFonts w:hint="eastAsia" w:ascii="宋体" w:hAnsi="宋体" w:cs="宋体"/>
                <w:color w:val="auto"/>
                <w:szCs w:val="21"/>
              </w:rPr>
              <w:t>章节号</w:t>
            </w:r>
          </w:p>
        </w:tc>
        <w:tc>
          <w:tcPr>
            <w:tcW w:w="2132" w:type="dxa"/>
            <w:vAlign w:val="center"/>
          </w:tcPr>
          <w:p w14:paraId="1539B41C">
            <w:pPr>
              <w:rPr>
                <w:rFonts w:ascii="宋体" w:hAnsi="宋体" w:cs="宋体"/>
                <w:color w:val="auto"/>
                <w:szCs w:val="21"/>
              </w:rPr>
            </w:pPr>
            <w:r>
              <w:rPr>
                <w:rFonts w:hint="eastAsia" w:ascii="宋体" w:hAnsi="宋体" w:cs="宋体"/>
                <w:color w:val="auto"/>
                <w:szCs w:val="21"/>
              </w:rPr>
              <w:t>供应商的偏离</w:t>
            </w:r>
          </w:p>
        </w:tc>
        <w:tc>
          <w:tcPr>
            <w:tcW w:w="3044" w:type="dxa"/>
            <w:vAlign w:val="center"/>
          </w:tcPr>
          <w:p w14:paraId="0B7F4B02">
            <w:pPr>
              <w:rPr>
                <w:rFonts w:ascii="宋体" w:hAnsi="宋体" w:cs="宋体"/>
                <w:color w:val="auto"/>
                <w:szCs w:val="21"/>
              </w:rPr>
            </w:pPr>
            <w:r>
              <w:rPr>
                <w:rFonts w:hint="eastAsia" w:ascii="宋体" w:hAnsi="宋体" w:cs="宋体"/>
                <w:color w:val="auto"/>
                <w:szCs w:val="21"/>
              </w:rPr>
              <w:t>供应商偏离的理由</w:t>
            </w:r>
          </w:p>
        </w:tc>
        <w:tc>
          <w:tcPr>
            <w:tcW w:w="1440" w:type="dxa"/>
            <w:vAlign w:val="center"/>
          </w:tcPr>
          <w:p w14:paraId="4EA3CBBA">
            <w:pPr>
              <w:rPr>
                <w:rFonts w:ascii="宋体" w:hAnsi="宋体" w:cs="宋体"/>
                <w:color w:val="auto"/>
                <w:szCs w:val="21"/>
              </w:rPr>
            </w:pPr>
            <w:r>
              <w:rPr>
                <w:rFonts w:hint="eastAsia" w:ascii="宋体" w:hAnsi="宋体" w:cs="宋体"/>
                <w:color w:val="auto"/>
                <w:szCs w:val="21"/>
              </w:rPr>
              <w:t>备注</w:t>
            </w:r>
          </w:p>
        </w:tc>
      </w:tr>
      <w:tr w14:paraId="48E80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132" w:type="dxa"/>
          </w:tcPr>
          <w:p w14:paraId="5B15DE7C">
            <w:pPr>
              <w:rPr>
                <w:rFonts w:ascii="宋体" w:hAnsi="宋体" w:cs="宋体"/>
                <w:color w:val="auto"/>
                <w:szCs w:val="21"/>
              </w:rPr>
            </w:pPr>
          </w:p>
        </w:tc>
        <w:tc>
          <w:tcPr>
            <w:tcW w:w="2132" w:type="dxa"/>
          </w:tcPr>
          <w:p w14:paraId="5AF1894E">
            <w:pPr>
              <w:rPr>
                <w:rFonts w:ascii="宋体" w:hAnsi="宋体" w:cs="宋体"/>
                <w:color w:val="auto"/>
                <w:szCs w:val="21"/>
              </w:rPr>
            </w:pPr>
          </w:p>
        </w:tc>
        <w:tc>
          <w:tcPr>
            <w:tcW w:w="3044" w:type="dxa"/>
          </w:tcPr>
          <w:p w14:paraId="190036E8">
            <w:pPr>
              <w:rPr>
                <w:rFonts w:ascii="宋体" w:hAnsi="宋体" w:cs="宋体"/>
                <w:color w:val="auto"/>
                <w:szCs w:val="21"/>
              </w:rPr>
            </w:pPr>
          </w:p>
        </w:tc>
        <w:tc>
          <w:tcPr>
            <w:tcW w:w="1440" w:type="dxa"/>
          </w:tcPr>
          <w:p w14:paraId="3BF5FD1A">
            <w:pPr>
              <w:rPr>
                <w:rFonts w:ascii="宋体" w:hAnsi="宋体" w:cs="宋体"/>
                <w:color w:val="auto"/>
                <w:szCs w:val="21"/>
              </w:rPr>
            </w:pPr>
          </w:p>
        </w:tc>
      </w:tr>
      <w:tr w14:paraId="66158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132" w:type="dxa"/>
          </w:tcPr>
          <w:p w14:paraId="5621D199">
            <w:pPr>
              <w:rPr>
                <w:rFonts w:ascii="宋体" w:hAnsi="宋体" w:cs="宋体"/>
                <w:color w:val="auto"/>
                <w:szCs w:val="21"/>
              </w:rPr>
            </w:pPr>
          </w:p>
        </w:tc>
        <w:tc>
          <w:tcPr>
            <w:tcW w:w="2132" w:type="dxa"/>
          </w:tcPr>
          <w:p w14:paraId="7345D30D">
            <w:pPr>
              <w:rPr>
                <w:rFonts w:ascii="宋体" w:hAnsi="宋体" w:cs="宋体"/>
                <w:color w:val="auto"/>
                <w:szCs w:val="21"/>
              </w:rPr>
            </w:pPr>
          </w:p>
        </w:tc>
        <w:tc>
          <w:tcPr>
            <w:tcW w:w="3044" w:type="dxa"/>
          </w:tcPr>
          <w:p w14:paraId="7E455AA2">
            <w:pPr>
              <w:rPr>
                <w:rFonts w:ascii="宋体" w:hAnsi="宋体" w:cs="宋体"/>
                <w:color w:val="auto"/>
                <w:szCs w:val="21"/>
              </w:rPr>
            </w:pPr>
          </w:p>
        </w:tc>
        <w:tc>
          <w:tcPr>
            <w:tcW w:w="1440" w:type="dxa"/>
          </w:tcPr>
          <w:p w14:paraId="5345AE70">
            <w:pPr>
              <w:rPr>
                <w:rFonts w:ascii="宋体" w:hAnsi="宋体" w:cs="宋体"/>
                <w:color w:val="auto"/>
                <w:szCs w:val="21"/>
              </w:rPr>
            </w:pPr>
          </w:p>
        </w:tc>
      </w:tr>
      <w:tr w14:paraId="07E30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trPr>
        <w:tc>
          <w:tcPr>
            <w:tcW w:w="2132" w:type="dxa"/>
          </w:tcPr>
          <w:p w14:paraId="149D44B7">
            <w:pPr>
              <w:rPr>
                <w:rFonts w:ascii="宋体" w:hAnsi="宋体" w:cs="宋体"/>
                <w:color w:val="auto"/>
                <w:szCs w:val="21"/>
              </w:rPr>
            </w:pPr>
          </w:p>
        </w:tc>
        <w:tc>
          <w:tcPr>
            <w:tcW w:w="2132" w:type="dxa"/>
          </w:tcPr>
          <w:p w14:paraId="5A935E4F">
            <w:pPr>
              <w:rPr>
                <w:rFonts w:ascii="宋体" w:hAnsi="宋体" w:cs="宋体"/>
                <w:color w:val="auto"/>
                <w:szCs w:val="21"/>
              </w:rPr>
            </w:pPr>
          </w:p>
        </w:tc>
        <w:tc>
          <w:tcPr>
            <w:tcW w:w="3044" w:type="dxa"/>
          </w:tcPr>
          <w:p w14:paraId="2698A5AC">
            <w:pPr>
              <w:rPr>
                <w:rFonts w:ascii="宋体" w:hAnsi="宋体" w:cs="宋体"/>
                <w:color w:val="auto"/>
                <w:szCs w:val="21"/>
              </w:rPr>
            </w:pPr>
          </w:p>
        </w:tc>
        <w:tc>
          <w:tcPr>
            <w:tcW w:w="1440" w:type="dxa"/>
          </w:tcPr>
          <w:p w14:paraId="64AB6D65">
            <w:pPr>
              <w:rPr>
                <w:rFonts w:ascii="宋体" w:hAnsi="宋体" w:cs="宋体"/>
                <w:color w:val="auto"/>
                <w:szCs w:val="21"/>
              </w:rPr>
            </w:pPr>
          </w:p>
        </w:tc>
      </w:tr>
    </w:tbl>
    <w:p w14:paraId="4C6B33AC">
      <w:pPr>
        <w:spacing w:line="360" w:lineRule="exact"/>
        <w:rPr>
          <w:rFonts w:ascii="宋体" w:hAnsi="宋体" w:cs="宋体"/>
          <w:color w:val="auto"/>
          <w:szCs w:val="21"/>
        </w:rPr>
      </w:pPr>
      <w:r>
        <w:rPr>
          <w:rFonts w:hint="eastAsia" w:ascii="宋体" w:hAnsi="宋体" w:cs="宋体"/>
          <w:color w:val="auto"/>
          <w:szCs w:val="21"/>
        </w:rPr>
        <w:t>供应商</w:t>
      </w:r>
      <w:r>
        <w:rPr>
          <w:rFonts w:hint="eastAsia" w:ascii="宋体" w:hAnsi="宋体"/>
          <w:color w:val="auto"/>
          <w:szCs w:val="21"/>
        </w:rPr>
        <w:t>名称（公章）：</w:t>
      </w:r>
    </w:p>
    <w:p w14:paraId="144443B6">
      <w:pPr>
        <w:spacing w:line="360" w:lineRule="exact"/>
        <w:rPr>
          <w:rFonts w:ascii="宋体" w:hAnsi="宋体" w:cs="宋体"/>
          <w:color w:val="auto"/>
          <w:szCs w:val="21"/>
        </w:rPr>
      </w:pPr>
      <w:r>
        <w:rPr>
          <w:rFonts w:hint="eastAsia" w:ascii="宋体" w:hAnsi="宋体" w:cs="宋体"/>
          <w:color w:val="auto"/>
          <w:szCs w:val="21"/>
        </w:rPr>
        <w:t>日期：      年  月   日</w:t>
      </w:r>
    </w:p>
    <w:p w14:paraId="67977D44">
      <w:pPr>
        <w:rPr>
          <w:rFonts w:ascii="宋体" w:hAnsi="宋体" w:cs="宋体"/>
          <w:color w:val="auto"/>
          <w:sz w:val="24"/>
          <w:szCs w:val="24"/>
        </w:rPr>
      </w:pPr>
    </w:p>
    <w:p w14:paraId="38704FFA">
      <w:pPr>
        <w:rPr>
          <w:rFonts w:ascii="宋体" w:hAnsi="宋体" w:cs="宋体"/>
          <w:color w:val="auto"/>
          <w:sz w:val="24"/>
          <w:szCs w:val="24"/>
        </w:rPr>
      </w:pPr>
    </w:p>
    <w:p w14:paraId="4DE50060">
      <w:pPr>
        <w:widowControl/>
        <w:snapToGrid w:val="0"/>
        <w:spacing w:line="360" w:lineRule="auto"/>
        <w:ind w:right="-308"/>
        <w:jc w:val="center"/>
        <w:rPr>
          <w:rFonts w:hint="eastAsia" w:ascii="黑体" w:hAnsi="宋体" w:eastAsia="黑体" w:cs="宋体"/>
          <w:b/>
          <w:bCs/>
          <w:color w:val="auto"/>
          <w:sz w:val="28"/>
          <w:szCs w:val="28"/>
        </w:rPr>
      </w:pPr>
    </w:p>
    <w:p w14:paraId="543CA477">
      <w:pPr>
        <w:widowControl/>
        <w:snapToGrid w:val="0"/>
        <w:spacing w:line="360" w:lineRule="auto"/>
        <w:ind w:right="-308"/>
        <w:jc w:val="center"/>
        <w:rPr>
          <w:rFonts w:ascii="黑体" w:hAnsi="宋体" w:eastAsia="黑体" w:cs="宋体"/>
          <w:b/>
          <w:bCs/>
          <w:color w:val="auto"/>
          <w:sz w:val="28"/>
          <w:szCs w:val="28"/>
        </w:rPr>
      </w:pPr>
      <w:bookmarkStart w:id="1" w:name="_GoBack"/>
      <w:bookmarkEnd w:id="1"/>
      <w:r>
        <w:rPr>
          <w:rFonts w:hint="eastAsia" w:ascii="黑体" w:hAnsi="宋体" w:eastAsia="黑体" w:cs="宋体"/>
          <w:b/>
          <w:bCs/>
          <w:color w:val="auto"/>
          <w:sz w:val="28"/>
          <w:szCs w:val="28"/>
        </w:rPr>
        <w:t>本询价通知书的最终解释权归常州市城投建设工程招标有限公司所有</w:t>
      </w:r>
    </w:p>
    <w:p w14:paraId="5536E76B">
      <w:pPr>
        <w:widowControl/>
        <w:snapToGrid w:val="0"/>
        <w:spacing w:line="360" w:lineRule="auto"/>
        <w:ind w:right="-308"/>
        <w:jc w:val="center"/>
        <w:rPr>
          <w:rFonts w:ascii="黑体" w:hAnsi="宋体" w:eastAsia="黑体" w:cs="宋体"/>
          <w:b/>
          <w:bCs/>
          <w:color w:val="auto"/>
          <w:sz w:val="28"/>
          <w:szCs w:val="28"/>
        </w:rPr>
      </w:pPr>
      <w:r>
        <w:rPr>
          <w:rFonts w:hint="eastAsia" w:ascii="黑体" w:hAnsi="宋体" w:eastAsia="黑体" w:cs="宋体"/>
          <w:b/>
          <w:bCs/>
          <w:color w:val="auto"/>
          <w:sz w:val="28"/>
          <w:szCs w:val="28"/>
        </w:rPr>
        <w:t>（全文完）</w:t>
      </w:r>
    </w:p>
    <w:sectPr>
      <w:pgSz w:w="11907" w:h="16839"/>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A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entury">
    <w:altName w:val="Times New Roman"/>
    <w:panose1 w:val="02040604050505020304"/>
    <w:charset w:val="00"/>
    <w:family w:val="roman"/>
    <w:pitch w:val="default"/>
    <w:sig w:usb0="00000000" w:usb1="00000000" w:usb2="00000000" w:usb3="00000000" w:csb0="0000009F" w:csb1="00000000"/>
  </w:font>
  <w:font w:name="楷体_GB2312">
    <w:altName w:val="楷体"/>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8471B">
    <w:pPr>
      <w:pStyle w:val="15"/>
      <w:ind w:right="360" w:firstLine="360"/>
      <w:jc w:val="center"/>
      <w:rPr>
        <w:rFonts w:ascii="仿宋_GB2312" w:hAnsi="宋体" w:eastAsia="仿宋_GB2312"/>
      </w:rPr>
    </w:pPr>
    <w:r>
      <w:rPr>
        <w:rFonts w:hint="eastAsia" w:ascii="仿宋_GB2312" w:hAnsi="宋体" w:eastAsia="仿宋_GB2312"/>
        <w:szCs w:val="21"/>
      </w:rPr>
      <w:t xml:space="preserve">第 </w:t>
    </w:r>
    <w:r>
      <w:rPr>
        <w:rFonts w:hint="eastAsia" w:ascii="仿宋_GB2312" w:hAnsi="宋体" w:eastAsia="仿宋_GB2312"/>
        <w:szCs w:val="21"/>
      </w:rPr>
      <w:fldChar w:fldCharType="begin"/>
    </w:r>
    <w:r>
      <w:rPr>
        <w:rFonts w:hint="eastAsia" w:ascii="仿宋_GB2312" w:hAnsi="宋体" w:eastAsia="仿宋_GB2312"/>
        <w:szCs w:val="21"/>
      </w:rPr>
      <w:instrText xml:space="preserve"> PAGE </w:instrText>
    </w:r>
    <w:r>
      <w:rPr>
        <w:rFonts w:hint="eastAsia" w:ascii="仿宋_GB2312" w:hAnsi="宋体" w:eastAsia="仿宋_GB2312"/>
        <w:szCs w:val="21"/>
      </w:rPr>
      <w:fldChar w:fldCharType="separate"/>
    </w:r>
    <w:r>
      <w:rPr>
        <w:rFonts w:ascii="仿宋_GB2312" w:hAnsi="宋体" w:eastAsia="仿宋_GB2312"/>
        <w:szCs w:val="21"/>
      </w:rPr>
      <w:t>17</w:t>
    </w:r>
    <w:r>
      <w:rPr>
        <w:rFonts w:hint="eastAsia" w:ascii="仿宋_GB2312" w:hAnsi="宋体" w:eastAsia="仿宋_GB2312"/>
        <w:szCs w:val="21"/>
      </w:rPr>
      <w:fldChar w:fldCharType="end"/>
    </w:r>
    <w:r>
      <w:rPr>
        <w:rFonts w:hint="eastAsia" w:ascii="仿宋_GB2312" w:hAnsi="宋体" w:eastAsia="仿宋_GB2312"/>
        <w:szCs w:val="21"/>
      </w:rPr>
      <w:t xml:space="preserve"> 页 共 </w:t>
    </w:r>
    <w:r>
      <w:rPr>
        <w:rFonts w:hint="eastAsia" w:ascii="仿宋_GB2312" w:hAnsi="宋体" w:eastAsia="仿宋_GB2312"/>
        <w:szCs w:val="21"/>
      </w:rPr>
      <w:fldChar w:fldCharType="begin"/>
    </w:r>
    <w:r>
      <w:rPr>
        <w:rFonts w:hint="eastAsia" w:ascii="仿宋_GB2312" w:hAnsi="宋体" w:eastAsia="仿宋_GB2312"/>
        <w:szCs w:val="21"/>
      </w:rPr>
      <w:instrText xml:space="preserve"> NUMPAGES </w:instrText>
    </w:r>
    <w:r>
      <w:rPr>
        <w:rFonts w:hint="eastAsia" w:ascii="仿宋_GB2312" w:hAnsi="宋体" w:eastAsia="仿宋_GB2312"/>
        <w:szCs w:val="21"/>
      </w:rPr>
      <w:fldChar w:fldCharType="separate"/>
    </w:r>
    <w:r>
      <w:rPr>
        <w:rFonts w:ascii="仿宋_GB2312" w:hAnsi="宋体" w:eastAsia="仿宋_GB2312"/>
        <w:szCs w:val="21"/>
      </w:rPr>
      <w:t>27</w:t>
    </w:r>
    <w:r>
      <w:rPr>
        <w:rFonts w:hint="eastAsia" w:ascii="仿宋_GB2312" w:hAnsi="宋体" w:eastAsia="仿宋_GB2312"/>
        <w:szCs w:val="21"/>
      </w:rPr>
      <w:fldChar w:fldCharType="end"/>
    </w:r>
    <w:r>
      <w:rPr>
        <w:rFonts w:hint="eastAsia" w:ascii="仿宋_GB2312" w:hAnsi="宋体" w:eastAsia="仿宋_GB2312"/>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E0D524">
    <w:pPr>
      <w:pStyle w:val="15"/>
      <w:framePr w:wrap="around" w:vAnchor="text" w:hAnchor="margin" w:xAlign="outside" w:y="1"/>
      <w:rPr>
        <w:rStyle w:val="60"/>
      </w:rPr>
    </w:pPr>
    <w:r>
      <w:fldChar w:fldCharType="begin"/>
    </w:r>
    <w:r>
      <w:rPr>
        <w:rStyle w:val="60"/>
      </w:rPr>
      <w:instrText xml:space="preserve">PAGE  </w:instrText>
    </w:r>
    <w:r>
      <w:fldChar w:fldCharType="end"/>
    </w:r>
  </w:p>
  <w:p w14:paraId="51BB7BEE">
    <w:pPr>
      <w:pStyle w:val="15"/>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AD037">
    <w:pPr>
      <w:pStyle w:val="16"/>
      <w:jc w:val="right"/>
    </w:pPr>
    <w:r>
      <w:drawing>
        <wp:anchor distT="0" distB="0" distL="114300" distR="114300" simplePos="0" relativeHeight="251659264" behindDoc="1" locked="0" layoutInCell="0" allowOverlap="1">
          <wp:simplePos x="0" y="0"/>
          <wp:positionH relativeFrom="margin">
            <wp:align>center</wp:align>
          </wp:positionH>
          <wp:positionV relativeFrom="margin">
            <wp:align>center</wp:align>
          </wp:positionV>
          <wp:extent cx="5401310" cy="5401310"/>
          <wp:effectExtent l="0" t="0" r="8890" b="8890"/>
          <wp:wrapNone/>
          <wp:docPr id="11" name="WordPictureWatermark6388136" descr="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ordPictureWatermark6388136" descr="标志"/>
                  <pic:cNvPicPr>
                    <a:picLocks noChangeAspect="1"/>
                  </pic:cNvPicPr>
                </pic:nvPicPr>
                <pic:blipFill>
                  <a:blip r:embed="rId1">
                    <a:lum bright="70001" contrast="-70000"/>
                  </a:blip>
                  <a:stretch>
                    <a:fillRect/>
                  </a:stretch>
                </pic:blipFill>
                <pic:spPr>
                  <a:xfrm>
                    <a:off x="0" y="0"/>
                    <a:ext cx="5401310" cy="5401310"/>
                  </a:xfrm>
                  <a:prstGeom prst="rect">
                    <a:avLst/>
                  </a:prstGeom>
                  <a:noFill/>
                  <a:ln w="9525">
                    <a:noFill/>
                  </a:ln>
                </pic:spPr>
              </pic:pic>
            </a:graphicData>
          </a:graphic>
        </wp:anchor>
      </w:drawing>
    </w:r>
    <w:r>
      <w:rPr>
        <w:rFonts w:hint="eastAsia"/>
      </w:rPr>
      <w:t>常州市</w:t>
    </w:r>
    <w:r>
      <w:t>城投建设工程招标有限公司</w:t>
    </w:r>
    <w:r>
      <w:rPr>
        <w:rFonts w:hint="eastAsia"/>
      </w:rPr>
      <w:t>询价通知书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2BE602">
    <w:pPr>
      <w:pStyle w:val="1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5401310" cy="5401310"/>
          <wp:effectExtent l="0" t="0" r="8890" b="8890"/>
          <wp:wrapNone/>
          <wp:docPr id="10" name="WordPictureWatermark6388135" descr="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6388135" descr="标志"/>
                  <pic:cNvPicPr>
                    <a:picLocks noChangeAspect="1"/>
                  </pic:cNvPicPr>
                </pic:nvPicPr>
                <pic:blipFill>
                  <a:blip r:embed="rId1">
                    <a:lum bright="70001" contrast="-70000"/>
                  </a:blip>
                  <a:stretch>
                    <a:fillRect/>
                  </a:stretch>
                </pic:blipFill>
                <pic:spPr>
                  <a:xfrm>
                    <a:off x="0" y="0"/>
                    <a:ext cx="5401310" cy="5401310"/>
                  </a:xfrm>
                  <a:prstGeom prst="rect">
                    <a:avLst/>
                  </a:prstGeom>
                  <a:noFill/>
                  <a:ln w="9525">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BFF6F8">
    <w:pPr>
      <w:pStyle w:val="1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5401310" cy="5401310"/>
          <wp:effectExtent l="0" t="0" r="8890" b="8890"/>
          <wp:wrapNone/>
          <wp:docPr id="9" name="WordPictureWatermark6388134" descr="标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ordPictureWatermark6388134" descr="标志"/>
                  <pic:cNvPicPr>
                    <a:picLocks noChangeAspect="1"/>
                  </pic:cNvPicPr>
                </pic:nvPicPr>
                <pic:blipFill>
                  <a:blip r:embed="rId1">
                    <a:lum bright="70001" contrast="-70000"/>
                  </a:blip>
                  <a:stretch>
                    <a:fillRect/>
                  </a:stretch>
                </pic:blipFill>
                <pic:spPr>
                  <a:xfrm>
                    <a:off x="0" y="0"/>
                    <a:ext cx="5401310" cy="5401310"/>
                  </a:xfrm>
                  <a:prstGeom prst="rect">
                    <a:avLst/>
                  </a:prstGeom>
                  <a:noFill/>
                  <a:ln w="9525">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7CE"/>
    <w:rsid w:val="0000020E"/>
    <w:rsid w:val="00014697"/>
    <w:rsid w:val="00015726"/>
    <w:rsid w:val="00015A25"/>
    <w:rsid w:val="00021A28"/>
    <w:rsid w:val="000322C7"/>
    <w:rsid w:val="00036ABA"/>
    <w:rsid w:val="000400AF"/>
    <w:rsid w:val="000419E2"/>
    <w:rsid w:val="00041CA7"/>
    <w:rsid w:val="00042FA4"/>
    <w:rsid w:val="00046E7B"/>
    <w:rsid w:val="000518B4"/>
    <w:rsid w:val="00052763"/>
    <w:rsid w:val="0005783A"/>
    <w:rsid w:val="0006059F"/>
    <w:rsid w:val="00067479"/>
    <w:rsid w:val="00074403"/>
    <w:rsid w:val="00075542"/>
    <w:rsid w:val="000773BD"/>
    <w:rsid w:val="000817FB"/>
    <w:rsid w:val="00082A56"/>
    <w:rsid w:val="00083D5E"/>
    <w:rsid w:val="0008635D"/>
    <w:rsid w:val="00091073"/>
    <w:rsid w:val="00094B97"/>
    <w:rsid w:val="000952EA"/>
    <w:rsid w:val="00096808"/>
    <w:rsid w:val="000A46C6"/>
    <w:rsid w:val="000A641F"/>
    <w:rsid w:val="000A7812"/>
    <w:rsid w:val="000B0984"/>
    <w:rsid w:val="000B3498"/>
    <w:rsid w:val="000C32B2"/>
    <w:rsid w:val="000C42E4"/>
    <w:rsid w:val="000C5105"/>
    <w:rsid w:val="000C7FBE"/>
    <w:rsid w:val="000D1155"/>
    <w:rsid w:val="000D2205"/>
    <w:rsid w:val="000D25CF"/>
    <w:rsid w:val="000D27B8"/>
    <w:rsid w:val="000D3930"/>
    <w:rsid w:val="000D46DC"/>
    <w:rsid w:val="000D6F17"/>
    <w:rsid w:val="000D7DF9"/>
    <w:rsid w:val="000E648F"/>
    <w:rsid w:val="000F241A"/>
    <w:rsid w:val="000F75F5"/>
    <w:rsid w:val="001260CA"/>
    <w:rsid w:val="0013336B"/>
    <w:rsid w:val="0014201D"/>
    <w:rsid w:val="001613AA"/>
    <w:rsid w:val="001618E0"/>
    <w:rsid w:val="00162510"/>
    <w:rsid w:val="0016565C"/>
    <w:rsid w:val="00165C9C"/>
    <w:rsid w:val="00166978"/>
    <w:rsid w:val="001673E7"/>
    <w:rsid w:val="00167974"/>
    <w:rsid w:val="00167E08"/>
    <w:rsid w:val="00171A88"/>
    <w:rsid w:val="00172903"/>
    <w:rsid w:val="001741AE"/>
    <w:rsid w:val="0017525A"/>
    <w:rsid w:val="001768A7"/>
    <w:rsid w:val="001818C1"/>
    <w:rsid w:val="00181D21"/>
    <w:rsid w:val="00184DD0"/>
    <w:rsid w:val="00193AB1"/>
    <w:rsid w:val="001A79B9"/>
    <w:rsid w:val="001B19F7"/>
    <w:rsid w:val="001B3BCD"/>
    <w:rsid w:val="001B45DE"/>
    <w:rsid w:val="001B777A"/>
    <w:rsid w:val="001C13D0"/>
    <w:rsid w:val="001C3A68"/>
    <w:rsid w:val="001C5925"/>
    <w:rsid w:val="001C764D"/>
    <w:rsid w:val="001D4303"/>
    <w:rsid w:val="001D56BC"/>
    <w:rsid w:val="001D7A92"/>
    <w:rsid w:val="001E0507"/>
    <w:rsid w:val="001E0CB9"/>
    <w:rsid w:val="001E0EEA"/>
    <w:rsid w:val="001F2762"/>
    <w:rsid w:val="001F3D80"/>
    <w:rsid w:val="00202527"/>
    <w:rsid w:val="00204044"/>
    <w:rsid w:val="0020430E"/>
    <w:rsid w:val="00206501"/>
    <w:rsid w:val="00207310"/>
    <w:rsid w:val="00214A06"/>
    <w:rsid w:val="002167F7"/>
    <w:rsid w:val="00224761"/>
    <w:rsid w:val="00224C20"/>
    <w:rsid w:val="00227AF2"/>
    <w:rsid w:val="00231317"/>
    <w:rsid w:val="0023309A"/>
    <w:rsid w:val="0024132F"/>
    <w:rsid w:val="00244306"/>
    <w:rsid w:val="002473E2"/>
    <w:rsid w:val="00254B97"/>
    <w:rsid w:val="002649E6"/>
    <w:rsid w:val="00266CFA"/>
    <w:rsid w:val="002722D7"/>
    <w:rsid w:val="0028101A"/>
    <w:rsid w:val="0028762C"/>
    <w:rsid w:val="00291CF2"/>
    <w:rsid w:val="002A22F9"/>
    <w:rsid w:val="002A6B32"/>
    <w:rsid w:val="002B0952"/>
    <w:rsid w:val="002B5046"/>
    <w:rsid w:val="002B63EC"/>
    <w:rsid w:val="002C3F8C"/>
    <w:rsid w:val="002C484D"/>
    <w:rsid w:val="002C691D"/>
    <w:rsid w:val="002D1E5D"/>
    <w:rsid w:val="002E55E5"/>
    <w:rsid w:val="002E5FC2"/>
    <w:rsid w:val="002F7FC8"/>
    <w:rsid w:val="00312764"/>
    <w:rsid w:val="00317BA9"/>
    <w:rsid w:val="003221C2"/>
    <w:rsid w:val="00322A6D"/>
    <w:rsid w:val="00324022"/>
    <w:rsid w:val="00334015"/>
    <w:rsid w:val="00335D65"/>
    <w:rsid w:val="00337963"/>
    <w:rsid w:val="00341E0E"/>
    <w:rsid w:val="00345DA0"/>
    <w:rsid w:val="00347E49"/>
    <w:rsid w:val="003513FF"/>
    <w:rsid w:val="0039228B"/>
    <w:rsid w:val="003929DA"/>
    <w:rsid w:val="003943D6"/>
    <w:rsid w:val="003A745D"/>
    <w:rsid w:val="003B0DFB"/>
    <w:rsid w:val="003B18FB"/>
    <w:rsid w:val="003B4E0D"/>
    <w:rsid w:val="003B6B85"/>
    <w:rsid w:val="003D1F05"/>
    <w:rsid w:val="0040022F"/>
    <w:rsid w:val="00400C99"/>
    <w:rsid w:val="004037B8"/>
    <w:rsid w:val="0040561B"/>
    <w:rsid w:val="0041101E"/>
    <w:rsid w:val="00412BDF"/>
    <w:rsid w:val="0041398C"/>
    <w:rsid w:val="00415602"/>
    <w:rsid w:val="004158E4"/>
    <w:rsid w:val="0042044F"/>
    <w:rsid w:val="00424FD7"/>
    <w:rsid w:val="00426DE7"/>
    <w:rsid w:val="00427FA8"/>
    <w:rsid w:val="00433AB6"/>
    <w:rsid w:val="00435BD9"/>
    <w:rsid w:val="00437697"/>
    <w:rsid w:val="00440236"/>
    <w:rsid w:val="00440DDB"/>
    <w:rsid w:val="00440FA5"/>
    <w:rsid w:val="0044448A"/>
    <w:rsid w:val="00444BFD"/>
    <w:rsid w:val="00451792"/>
    <w:rsid w:val="00451ECF"/>
    <w:rsid w:val="004520B1"/>
    <w:rsid w:val="00460611"/>
    <w:rsid w:val="00465E08"/>
    <w:rsid w:val="0047598B"/>
    <w:rsid w:val="00480E53"/>
    <w:rsid w:val="004818D0"/>
    <w:rsid w:val="00490E88"/>
    <w:rsid w:val="004A481D"/>
    <w:rsid w:val="004A58E4"/>
    <w:rsid w:val="004A5FEF"/>
    <w:rsid w:val="004A7C9A"/>
    <w:rsid w:val="004B0B0D"/>
    <w:rsid w:val="004B44A4"/>
    <w:rsid w:val="004B4F00"/>
    <w:rsid w:val="004B756D"/>
    <w:rsid w:val="004C4E32"/>
    <w:rsid w:val="004C5F5E"/>
    <w:rsid w:val="004D475D"/>
    <w:rsid w:val="004E4B0D"/>
    <w:rsid w:val="004F006A"/>
    <w:rsid w:val="004F00D9"/>
    <w:rsid w:val="004F27A1"/>
    <w:rsid w:val="004F4654"/>
    <w:rsid w:val="004F544B"/>
    <w:rsid w:val="00501458"/>
    <w:rsid w:val="005035DB"/>
    <w:rsid w:val="00531C40"/>
    <w:rsid w:val="005340D4"/>
    <w:rsid w:val="0054138F"/>
    <w:rsid w:val="0054726A"/>
    <w:rsid w:val="0055296D"/>
    <w:rsid w:val="005541D4"/>
    <w:rsid w:val="00562755"/>
    <w:rsid w:val="005678DF"/>
    <w:rsid w:val="00571CB0"/>
    <w:rsid w:val="00572319"/>
    <w:rsid w:val="00575D0F"/>
    <w:rsid w:val="0057623B"/>
    <w:rsid w:val="0057795C"/>
    <w:rsid w:val="00577EAB"/>
    <w:rsid w:val="00581297"/>
    <w:rsid w:val="005839BB"/>
    <w:rsid w:val="005848CA"/>
    <w:rsid w:val="005866EE"/>
    <w:rsid w:val="00587860"/>
    <w:rsid w:val="005879D9"/>
    <w:rsid w:val="005915E8"/>
    <w:rsid w:val="0059382A"/>
    <w:rsid w:val="00593FC3"/>
    <w:rsid w:val="005954A9"/>
    <w:rsid w:val="005A4DE4"/>
    <w:rsid w:val="005A5B31"/>
    <w:rsid w:val="005A62FA"/>
    <w:rsid w:val="005B1EC0"/>
    <w:rsid w:val="005B6228"/>
    <w:rsid w:val="005C2B8C"/>
    <w:rsid w:val="005C4B2D"/>
    <w:rsid w:val="005D2567"/>
    <w:rsid w:val="005D37D0"/>
    <w:rsid w:val="005D3CDE"/>
    <w:rsid w:val="005D4EDB"/>
    <w:rsid w:val="005D724B"/>
    <w:rsid w:val="005E516B"/>
    <w:rsid w:val="005E5E35"/>
    <w:rsid w:val="005F0E8F"/>
    <w:rsid w:val="005F6BB0"/>
    <w:rsid w:val="0060158F"/>
    <w:rsid w:val="00605DCC"/>
    <w:rsid w:val="006074CE"/>
    <w:rsid w:val="0061680A"/>
    <w:rsid w:val="006228D2"/>
    <w:rsid w:val="006238D6"/>
    <w:rsid w:val="0062410F"/>
    <w:rsid w:val="00626566"/>
    <w:rsid w:val="00630733"/>
    <w:rsid w:val="006338D3"/>
    <w:rsid w:val="00643426"/>
    <w:rsid w:val="00651A01"/>
    <w:rsid w:val="00654932"/>
    <w:rsid w:val="00662F1B"/>
    <w:rsid w:val="00662F86"/>
    <w:rsid w:val="00664EC1"/>
    <w:rsid w:val="00666689"/>
    <w:rsid w:val="006763C4"/>
    <w:rsid w:val="00677300"/>
    <w:rsid w:val="00682E83"/>
    <w:rsid w:val="0069184F"/>
    <w:rsid w:val="00692769"/>
    <w:rsid w:val="006B19D6"/>
    <w:rsid w:val="006B3C52"/>
    <w:rsid w:val="006B4AE3"/>
    <w:rsid w:val="006B70BC"/>
    <w:rsid w:val="006C306D"/>
    <w:rsid w:val="006C497B"/>
    <w:rsid w:val="006C4B8B"/>
    <w:rsid w:val="006C5A62"/>
    <w:rsid w:val="006C7153"/>
    <w:rsid w:val="006D4570"/>
    <w:rsid w:val="006D65E4"/>
    <w:rsid w:val="006E612B"/>
    <w:rsid w:val="006E7446"/>
    <w:rsid w:val="006F00A7"/>
    <w:rsid w:val="006F342E"/>
    <w:rsid w:val="006F3ECF"/>
    <w:rsid w:val="006F5A14"/>
    <w:rsid w:val="00703916"/>
    <w:rsid w:val="00704CFF"/>
    <w:rsid w:val="007069D3"/>
    <w:rsid w:val="007079B2"/>
    <w:rsid w:val="007100E8"/>
    <w:rsid w:val="0071123F"/>
    <w:rsid w:val="00713654"/>
    <w:rsid w:val="0072015B"/>
    <w:rsid w:val="0072290A"/>
    <w:rsid w:val="00731B9B"/>
    <w:rsid w:val="00734418"/>
    <w:rsid w:val="0073477E"/>
    <w:rsid w:val="007348B4"/>
    <w:rsid w:val="00741234"/>
    <w:rsid w:val="007469C3"/>
    <w:rsid w:val="007575BA"/>
    <w:rsid w:val="007602FF"/>
    <w:rsid w:val="00762006"/>
    <w:rsid w:val="007626A0"/>
    <w:rsid w:val="00765EC9"/>
    <w:rsid w:val="00770320"/>
    <w:rsid w:val="007719AC"/>
    <w:rsid w:val="00771A8C"/>
    <w:rsid w:val="00773B4C"/>
    <w:rsid w:val="007755F1"/>
    <w:rsid w:val="00776049"/>
    <w:rsid w:val="007765C1"/>
    <w:rsid w:val="00783E15"/>
    <w:rsid w:val="0078442E"/>
    <w:rsid w:val="007860B7"/>
    <w:rsid w:val="00790294"/>
    <w:rsid w:val="00790E64"/>
    <w:rsid w:val="007912D8"/>
    <w:rsid w:val="0079178C"/>
    <w:rsid w:val="0079462D"/>
    <w:rsid w:val="007955D0"/>
    <w:rsid w:val="007A0909"/>
    <w:rsid w:val="007A2C2F"/>
    <w:rsid w:val="007A34BD"/>
    <w:rsid w:val="007A6DDA"/>
    <w:rsid w:val="007B4F3B"/>
    <w:rsid w:val="007B59D1"/>
    <w:rsid w:val="007C20D6"/>
    <w:rsid w:val="007C5AF7"/>
    <w:rsid w:val="007C6A33"/>
    <w:rsid w:val="007D19BC"/>
    <w:rsid w:val="007D3503"/>
    <w:rsid w:val="007D5917"/>
    <w:rsid w:val="007E0F98"/>
    <w:rsid w:val="007E73CA"/>
    <w:rsid w:val="007F3FAB"/>
    <w:rsid w:val="00800E35"/>
    <w:rsid w:val="00806EC0"/>
    <w:rsid w:val="00815DF9"/>
    <w:rsid w:val="008177C8"/>
    <w:rsid w:val="0082199C"/>
    <w:rsid w:val="008335B2"/>
    <w:rsid w:val="008364DB"/>
    <w:rsid w:val="00837DC4"/>
    <w:rsid w:val="00842EFC"/>
    <w:rsid w:val="008459D0"/>
    <w:rsid w:val="00851E04"/>
    <w:rsid w:val="00853BCA"/>
    <w:rsid w:val="00853FCA"/>
    <w:rsid w:val="008605C4"/>
    <w:rsid w:val="00870FC6"/>
    <w:rsid w:val="00882A19"/>
    <w:rsid w:val="00882C01"/>
    <w:rsid w:val="00887DBA"/>
    <w:rsid w:val="00892B56"/>
    <w:rsid w:val="008A487B"/>
    <w:rsid w:val="008B2D42"/>
    <w:rsid w:val="008B49E6"/>
    <w:rsid w:val="008C0B52"/>
    <w:rsid w:val="008C1A68"/>
    <w:rsid w:val="008C1FFB"/>
    <w:rsid w:val="008C5C2E"/>
    <w:rsid w:val="008D20AF"/>
    <w:rsid w:val="008D50A4"/>
    <w:rsid w:val="008E0207"/>
    <w:rsid w:val="008E4EBC"/>
    <w:rsid w:val="008E5B34"/>
    <w:rsid w:val="008F1B90"/>
    <w:rsid w:val="008F29B3"/>
    <w:rsid w:val="008F3899"/>
    <w:rsid w:val="008F7A7B"/>
    <w:rsid w:val="00904884"/>
    <w:rsid w:val="009060AB"/>
    <w:rsid w:val="00915016"/>
    <w:rsid w:val="00917819"/>
    <w:rsid w:val="00921C13"/>
    <w:rsid w:val="009233B6"/>
    <w:rsid w:val="00924B7C"/>
    <w:rsid w:val="009275A0"/>
    <w:rsid w:val="0093070E"/>
    <w:rsid w:val="00930DCC"/>
    <w:rsid w:val="00934CB5"/>
    <w:rsid w:val="00943B14"/>
    <w:rsid w:val="00952239"/>
    <w:rsid w:val="00954444"/>
    <w:rsid w:val="009602D5"/>
    <w:rsid w:val="0097387C"/>
    <w:rsid w:val="00974006"/>
    <w:rsid w:val="009847A3"/>
    <w:rsid w:val="009917D9"/>
    <w:rsid w:val="009960A6"/>
    <w:rsid w:val="009A15E2"/>
    <w:rsid w:val="009A1A5F"/>
    <w:rsid w:val="009A45CF"/>
    <w:rsid w:val="009B1E2B"/>
    <w:rsid w:val="009B5460"/>
    <w:rsid w:val="009B7AC1"/>
    <w:rsid w:val="009C04FF"/>
    <w:rsid w:val="009D247D"/>
    <w:rsid w:val="009D7C28"/>
    <w:rsid w:val="009E32E4"/>
    <w:rsid w:val="009E36A7"/>
    <w:rsid w:val="009E4E80"/>
    <w:rsid w:val="009F501D"/>
    <w:rsid w:val="00A01739"/>
    <w:rsid w:val="00A051E1"/>
    <w:rsid w:val="00A054A4"/>
    <w:rsid w:val="00A1398D"/>
    <w:rsid w:val="00A13BE0"/>
    <w:rsid w:val="00A177EA"/>
    <w:rsid w:val="00A27DD8"/>
    <w:rsid w:val="00A32A85"/>
    <w:rsid w:val="00A3325A"/>
    <w:rsid w:val="00A34CB5"/>
    <w:rsid w:val="00A371CF"/>
    <w:rsid w:val="00A4015B"/>
    <w:rsid w:val="00A46065"/>
    <w:rsid w:val="00A477E5"/>
    <w:rsid w:val="00A47923"/>
    <w:rsid w:val="00A50918"/>
    <w:rsid w:val="00A51AED"/>
    <w:rsid w:val="00A60A45"/>
    <w:rsid w:val="00A61053"/>
    <w:rsid w:val="00A61C0E"/>
    <w:rsid w:val="00A71AE2"/>
    <w:rsid w:val="00A82063"/>
    <w:rsid w:val="00A862AF"/>
    <w:rsid w:val="00A87443"/>
    <w:rsid w:val="00A90CA0"/>
    <w:rsid w:val="00A973C7"/>
    <w:rsid w:val="00A979F5"/>
    <w:rsid w:val="00AA048E"/>
    <w:rsid w:val="00AA088B"/>
    <w:rsid w:val="00AA3097"/>
    <w:rsid w:val="00AA42D2"/>
    <w:rsid w:val="00AA6993"/>
    <w:rsid w:val="00AB4A29"/>
    <w:rsid w:val="00AC461D"/>
    <w:rsid w:val="00AC4E0E"/>
    <w:rsid w:val="00AC6E63"/>
    <w:rsid w:val="00AD03A2"/>
    <w:rsid w:val="00AD4C39"/>
    <w:rsid w:val="00AD78AF"/>
    <w:rsid w:val="00AE33A9"/>
    <w:rsid w:val="00AE68FB"/>
    <w:rsid w:val="00AE74D3"/>
    <w:rsid w:val="00AF2C0A"/>
    <w:rsid w:val="00AF3988"/>
    <w:rsid w:val="00AF3F63"/>
    <w:rsid w:val="00AF5202"/>
    <w:rsid w:val="00AF6552"/>
    <w:rsid w:val="00AF6F60"/>
    <w:rsid w:val="00B107F9"/>
    <w:rsid w:val="00B10E77"/>
    <w:rsid w:val="00B123C7"/>
    <w:rsid w:val="00B13E27"/>
    <w:rsid w:val="00B144D2"/>
    <w:rsid w:val="00B16CBB"/>
    <w:rsid w:val="00B2233D"/>
    <w:rsid w:val="00B26522"/>
    <w:rsid w:val="00B268EA"/>
    <w:rsid w:val="00B30D45"/>
    <w:rsid w:val="00B33CAB"/>
    <w:rsid w:val="00B34C70"/>
    <w:rsid w:val="00B3570D"/>
    <w:rsid w:val="00B35EFF"/>
    <w:rsid w:val="00B41993"/>
    <w:rsid w:val="00B46564"/>
    <w:rsid w:val="00B50FA0"/>
    <w:rsid w:val="00B5677F"/>
    <w:rsid w:val="00B601B1"/>
    <w:rsid w:val="00B63A6E"/>
    <w:rsid w:val="00B65FAD"/>
    <w:rsid w:val="00B702DE"/>
    <w:rsid w:val="00B70467"/>
    <w:rsid w:val="00B71B78"/>
    <w:rsid w:val="00B72EB1"/>
    <w:rsid w:val="00B743B4"/>
    <w:rsid w:val="00B7498A"/>
    <w:rsid w:val="00B82131"/>
    <w:rsid w:val="00B84568"/>
    <w:rsid w:val="00B84D9D"/>
    <w:rsid w:val="00B96AF0"/>
    <w:rsid w:val="00BA404F"/>
    <w:rsid w:val="00BB010D"/>
    <w:rsid w:val="00BB3387"/>
    <w:rsid w:val="00BB69D4"/>
    <w:rsid w:val="00BB7899"/>
    <w:rsid w:val="00BC2F12"/>
    <w:rsid w:val="00BC2FAB"/>
    <w:rsid w:val="00BC609B"/>
    <w:rsid w:val="00BD2D1C"/>
    <w:rsid w:val="00BD772B"/>
    <w:rsid w:val="00BE1EEA"/>
    <w:rsid w:val="00BE2EE8"/>
    <w:rsid w:val="00BE6070"/>
    <w:rsid w:val="00BF29FD"/>
    <w:rsid w:val="00BF2E7F"/>
    <w:rsid w:val="00BF3997"/>
    <w:rsid w:val="00C07EE9"/>
    <w:rsid w:val="00C10145"/>
    <w:rsid w:val="00C10DC3"/>
    <w:rsid w:val="00C151C2"/>
    <w:rsid w:val="00C16F5B"/>
    <w:rsid w:val="00C179AF"/>
    <w:rsid w:val="00C208FC"/>
    <w:rsid w:val="00C2435B"/>
    <w:rsid w:val="00C26E5B"/>
    <w:rsid w:val="00C30069"/>
    <w:rsid w:val="00C3105D"/>
    <w:rsid w:val="00C31576"/>
    <w:rsid w:val="00C31D2F"/>
    <w:rsid w:val="00C40DA3"/>
    <w:rsid w:val="00C42121"/>
    <w:rsid w:val="00C42B9C"/>
    <w:rsid w:val="00C448C8"/>
    <w:rsid w:val="00C528EB"/>
    <w:rsid w:val="00C6050B"/>
    <w:rsid w:val="00C609D5"/>
    <w:rsid w:val="00C62196"/>
    <w:rsid w:val="00C63EB2"/>
    <w:rsid w:val="00C6568B"/>
    <w:rsid w:val="00C6597B"/>
    <w:rsid w:val="00C67AE3"/>
    <w:rsid w:val="00C7296A"/>
    <w:rsid w:val="00C74191"/>
    <w:rsid w:val="00C748E6"/>
    <w:rsid w:val="00C75A82"/>
    <w:rsid w:val="00C772FE"/>
    <w:rsid w:val="00C83DDA"/>
    <w:rsid w:val="00C87F49"/>
    <w:rsid w:val="00C9009E"/>
    <w:rsid w:val="00C957F6"/>
    <w:rsid w:val="00CA2B00"/>
    <w:rsid w:val="00CA2EF7"/>
    <w:rsid w:val="00CB09C0"/>
    <w:rsid w:val="00CB2444"/>
    <w:rsid w:val="00CB75C0"/>
    <w:rsid w:val="00CB7623"/>
    <w:rsid w:val="00CC5DB3"/>
    <w:rsid w:val="00CC786F"/>
    <w:rsid w:val="00CD0EF7"/>
    <w:rsid w:val="00CD368E"/>
    <w:rsid w:val="00CD4227"/>
    <w:rsid w:val="00CE2ACF"/>
    <w:rsid w:val="00CE66CB"/>
    <w:rsid w:val="00CF07F3"/>
    <w:rsid w:val="00CF152A"/>
    <w:rsid w:val="00CF2016"/>
    <w:rsid w:val="00CF24E9"/>
    <w:rsid w:val="00D00172"/>
    <w:rsid w:val="00D04175"/>
    <w:rsid w:val="00D06165"/>
    <w:rsid w:val="00D11C4B"/>
    <w:rsid w:val="00D1202C"/>
    <w:rsid w:val="00D14229"/>
    <w:rsid w:val="00D17FBB"/>
    <w:rsid w:val="00D223F3"/>
    <w:rsid w:val="00D22570"/>
    <w:rsid w:val="00D22867"/>
    <w:rsid w:val="00D271E5"/>
    <w:rsid w:val="00D30F41"/>
    <w:rsid w:val="00D34464"/>
    <w:rsid w:val="00D37EC7"/>
    <w:rsid w:val="00D426E3"/>
    <w:rsid w:val="00D465BB"/>
    <w:rsid w:val="00D55837"/>
    <w:rsid w:val="00D640FC"/>
    <w:rsid w:val="00D73F8E"/>
    <w:rsid w:val="00D758EC"/>
    <w:rsid w:val="00D76ADB"/>
    <w:rsid w:val="00D76E8A"/>
    <w:rsid w:val="00D9135B"/>
    <w:rsid w:val="00D91E0F"/>
    <w:rsid w:val="00D92601"/>
    <w:rsid w:val="00D944A9"/>
    <w:rsid w:val="00DA01D5"/>
    <w:rsid w:val="00DA4BB2"/>
    <w:rsid w:val="00DA5D19"/>
    <w:rsid w:val="00DA6612"/>
    <w:rsid w:val="00DA69EE"/>
    <w:rsid w:val="00DA6C70"/>
    <w:rsid w:val="00DB1CAD"/>
    <w:rsid w:val="00DB25AC"/>
    <w:rsid w:val="00DC17C1"/>
    <w:rsid w:val="00DC25EA"/>
    <w:rsid w:val="00DC6D1F"/>
    <w:rsid w:val="00DC6D5E"/>
    <w:rsid w:val="00DD1129"/>
    <w:rsid w:val="00DD3DF3"/>
    <w:rsid w:val="00DD4DAB"/>
    <w:rsid w:val="00DE0A05"/>
    <w:rsid w:val="00DE2416"/>
    <w:rsid w:val="00DE31FB"/>
    <w:rsid w:val="00DE77B2"/>
    <w:rsid w:val="00DF0A2C"/>
    <w:rsid w:val="00DF7395"/>
    <w:rsid w:val="00DF7920"/>
    <w:rsid w:val="00E02380"/>
    <w:rsid w:val="00E04820"/>
    <w:rsid w:val="00E148A1"/>
    <w:rsid w:val="00E2153B"/>
    <w:rsid w:val="00E22FF5"/>
    <w:rsid w:val="00E3083D"/>
    <w:rsid w:val="00E33168"/>
    <w:rsid w:val="00E3545A"/>
    <w:rsid w:val="00E36D8F"/>
    <w:rsid w:val="00E37BB9"/>
    <w:rsid w:val="00E41B85"/>
    <w:rsid w:val="00E45D9D"/>
    <w:rsid w:val="00E5341B"/>
    <w:rsid w:val="00E53E8D"/>
    <w:rsid w:val="00E54832"/>
    <w:rsid w:val="00E56C1C"/>
    <w:rsid w:val="00E5716A"/>
    <w:rsid w:val="00E61D1B"/>
    <w:rsid w:val="00E62564"/>
    <w:rsid w:val="00E630C8"/>
    <w:rsid w:val="00E656B8"/>
    <w:rsid w:val="00E70E95"/>
    <w:rsid w:val="00E73081"/>
    <w:rsid w:val="00E91D2B"/>
    <w:rsid w:val="00E937CE"/>
    <w:rsid w:val="00E942BC"/>
    <w:rsid w:val="00E94EEF"/>
    <w:rsid w:val="00E973C1"/>
    <w:rsid w:val="00E97978"/>
    <w:rsid w:val="00EA6CE8"/>
    <w:rsid w:val="00EB34D8"/>
    <w:rsid w:val="00EB3EB4"/>
    <w:rsid w:val="00EB6BF3"/>
    <w:rsid w:val="00EC5DCD"/>
    <w:rsid w:val="00EC77DA"/>
    <w:rsid w:val="00EE1236"/>
    <w:rsid w:val="00EE2A8E"/>
    <w:rsid w:val="00EF2DD4"/>
    <w:rsid w:val="00F00022"/>
    <w:rsid w:val="00F0073B"/>
    <w:rsid w:val="00F00CEA"/>
    <w:rsid w:val="00F03680"/>
    <w:rsid w:val="00F03FFA"/>
    <w:rsid w:val="00F11F22"/>
    <w:rsid w:val="00F14787"/>
    <w:rsid w:val="00F16D31"/>
    <w:rsid w:val="00F2163E"/>
    <w:rsid w:val="00F221EC"/>
    <w:rsid w:val="00F23CE0"/>
    <w:rsid w:val="00F33B28"/>
    <w:rsid w:val="00F35D01"/>
    <w:rsid w:val="00F371B5"/>
    <w:rsid w:val="00F411A2"/>
    <w:rsid w:val="00F41475"/>
    <w:rsid w:val="00F41619"/>
    <w:rsid w:val="00F41705"/>
    <w:rsid w:val="00F46C6F"/>
    <w:rsid w:val="00F519A8"/>
    <w:rsid w:val="00F52542"/>
    <w:rsid w:val="00F61B51"/>
    <w:rsid w:val="00F73EC9"/>
    <w:rsid w:val="00F8196F"/>
    <w:rsid w:val="00F95C2E"/>
    <w:rsid w:val="00F970D1"/>
    <w:rsid w:val="00FA0139"/>
    <w:rsid w:val="00FA3899"/>
    <w:rsid w:val="00FA4A17"/>
    <w:rsid w:val="00FA604B"/>
    <w:rsid w:val="00FA72FA"/>
    <w:rsid w:val="00FA774D"/>
    <w:rsid w:val="00FB337D"/>
    <w:rsid w:val="00FC4579"/>
    <w:rsid w:val="00FC762E"/>
    <w:rsid w:val="00FD34D5"/>
    <w:rsid w:val="00FD3CDA"/>
    <w:rsid w:val="00FE2F26"/>
    <w:rsid w:val="00FE3BEB"/>
    <w:rsid w:val="00FE3C18"/>
    <w:rsid w:val="00FE5D7F"/>
    <w:rsid w:val="00FF1023"/>
    <w:rsid w:val="00FF103B"/>
    <w:rsid w:val="00FF2BFA"/>
    <w:rsid w:val="00FF3864"/>
    <w:rsid w:val="00FF4956"/>
    <w:rsid w:val="00FF5702"/>
    <w:rsid w:val="014B7F71"/>
    <w:rsid w:val="05067A2B"/>
    <w:rsid w:val="0B00187B"/>
    <w:rsid w:val="0B5C1EEC"/>
    <w:rsid w:val="0B8D2B18"/>
    <w:rsid w:val="0F1961FF"/>
    <w:rsid w:val="10074400"/>
    <w:rsid w:val="11E923CA"/>
    <w:rsid w:val="129760EE"/>
    <w:rsid w:val="1523535D"/>
    <w:rsid w:val="164F25E9"/>
    <w:rsid w:val="1CE632CF"/>
    <w:rsid w:val="1F961BB7"/>
    <w:rsid w:val="226E4285"/>
    <w:rsid w:val="23422376"/>
    <w:rsid w:val="255C6D0E"/>
    <w:rsid w:val="28B430AA"/>
    <w:rsid w:val="28CB75D1"/>
    <w:rsid w:val="295C6E2D"/>
    <w:rsid w:val="296D7F72"/>
    <w:rsid w:val="2C8514E3"/>
    <w:rsid w:val="2D7921CC"/>
    <w:rsid w:val="2DEE2DD7"/>
    <w:rsid w:val="32CB5D08"/>
    <w:rsid w:val="3578536D"/>
    <w:rsid w:val="35C443F0"/>
    <w:rsid w:val="35F76E1E"/>
    <w:rsid w:val="37084957"/>
    <w:rsid w:val="37E72F6D"/>
    <w:rsid w:val="37FA2368"/>
    <w:rsid w:val="39FB5346"/>
    <w:rsid w:val="3B45740C"/>
    <w:rsid w:val="3C983514"/>
    <w:rsid w:val="3ECF5E37"/>
    <w:rsid w:val="404F2310"/>
    <w:rsid w:val="40696FCE"/>
    <w:rsid w:val="42DF0A26"/>
    <w:rsid w:val="46887D07"/>
    <w:rsid w:val="47237BFF"/>
    <w:rsid w:val="4B1A5D58"/>
    <w:rsid w:val="4BC14C0A"/>
    <w:rsid w:val="517D13CC"/>
    <w:rsid w:val="561E348E"/>
    <w:rsid w:val="566C6184"/>
    <w:rsid w:val="5E1D0102"/>
    <w:rsid w:val="5E8919FE"/>
    <w:rsid w:val="60A618E4"/>
    <w:rsid w:val="64CC214F"/>
    <w:rsid w:val="651A43A3"/>
    <w:rsid w:val="691A385D"/>
    <w:rsid w:val="69A63917"/>
    <w:rsid w:val="6A405C4B"/>
    <w:rsid w:val="6E500D6E"/>
    <w:rsid w:val="6E943FED"/>
    <w:rsid w:val="70752148"/>
    <w:rsid w:val="752D11BC"/>
    <w:rsid w:val="756141E1"/>
    <w:rsid w:val="77466F96"/>
    <w:rsid w:val="7783588B"/>
    <w:rsid w:val="784F47ED"/>
    <w:rsid w:val="7F4D475C"/>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0" w:semiHidden="0" w:name="annotation text"/>
    <w:lsdException w:qFormat="1" w:unhideWhenUsed="0"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0" w:semiHidden="0" w:name="Emphasis"/>
    <w:lsdException w:qFormat="1" w:uiPriority="99" w:semiHidden="0" w:name="Document Map"/>
    <w:lsdException w:qFormat="1" w:unhideWhenUsed="0" w:uiPriority="99" w:semiHidden="0" w:name="Plain Text"/>
    <w:lsdException w:uiPriority="99" w:name="E-mail Signature"/>
    <w:lsdException w:qFormat="1" w:unhideWhenUsed="0" w:uiPriority="0" w:semiHidden="0" w:name="Normal (Web)"/>
    <w:lsdException w:qFormat="1" w:unhideWhenUsed="0" w:uiPriority="0" w:semiHidden="0" w:name="HTML Acronym"/>
    <w:lsdException w:uiPriority="99"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uiPriority="99" w:name="HTML Keyboard"/>
    <w:lsdException w:uiPriority="99" w:name="HTML Preformatted"/>
    <w:lsdException w:uiPriority="99" w:name="HTML Sample"/>
    <w:lsdException w:uiPriority="99" w:name="HTML Typewriter"/>
    <w:lsdException w:qFormat="1" w:unhideWhenUsed="0" w:uiPriority="0" w:semiHidden="0"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next w:val="1"/>
    <w:link w:val="34"/>
    <w:qFormat/>
    <w:uiPriority w:val="0"/>
    <w:pPr>
      <w:keepNext/>
      <w:jc w:val="center"/>
      <w:outlineLvl w:val="0"/>
    </w:pPr>
    <w:rPr>
      <w:rFonts w:ascii="黑体" w:hAnsi="Times New Roman" w:eastAsia="黑体" w:cs="Times New Roman"/>
      <w:kern w:val="2"/>
      <w:sz w:val="52"/>
      <w:szCs w:val="24"/>
      <w:lang w:val="en-US" w:eastAsia="zh-CN" w:bidi="ar-SA"/>
    </w:rPr>
  </w:style>
  <w:style w:type="paragraph" w:styleId="3">
    <w:name w:val="heading 2"/>
    <w:basedOn w:val="1"/>
    <w:next w:val="1"/>
    <w:link w:val="35"/>
    <w:qFormat/>
    <w:uiPriority w:val="0"/>
    <w:pPr>
      <w:keepNext/>
      <w:keepLines/>
      <w:spacing w:before="260" w:after="260" w:line="415" w:lineRule="auto"/>
      <w:outlineLvl w:val="1"/>
    </w:pPr>
    <w:rPr>
      <w:rFonts w:ascii="Arial" w:hAnsi="Arial" w:eastAsia="黑体"/>
      <w:b/>
      <w:sz w:val="32"/>
    </w:rPr>
  </w:style>
  <w:style w:type="paragraph" w:styleId="4">
    <w:name w:val="heading 3"/>
    <w:basedOn w:val="1"/>
    <w:next w:val="1"/>
    <w:link w:val="36"/>
    <w:qFormat/>
    <w:uiPriority w:val="0"/>
    <w:pPr>
      <w:keepNext/>
      <w:keepLines/>
      <w:spacing w:before="260" w:after="260" w:line="415" w:lineRule="auto"/>
      <w:outlineLvl w:val="2"/>
    </w:pPr>
    <w:rPr>
      <w:b/>
      <w:sz w:val="32"/>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link w:val="39"/>
    <w:qFormat/>
    <w:uiPriority w:val="99"/>
    <w:pPr>
      <w:autoSpaceDE w:val="0"/>
      <w:autoSpaceDN w:val="0"/>
      <w:adjustRightInd w:val="0"/>
      <w:ind w:firstLine="420"/>
    </w:pPr>
    <w:rPr>
      <w:rFonts w:ascii="宋体"/>
      <w:sz w:val="24"/>
    </w:rPr>
  </w:style>
  <w:style w:type="paragraph" w:styleId="6">
    <w:name w:val="Document Map"/>
    <w:basedOn w:val="1"/>
    <w:link w:val="40"/>
    <w:unhideWhenUsed/>
    <w:qFormat/>
    <w:uiPriority w:val="99"/>
    <w:rPr>
      <w:rFonts w:ascii="宋体" w:hAnsiTheme="minorHAnsi" w:cstheme="minorBidi"/>
      <w:sz w:val="18"/>
      <w:szCs w:val="18"/>
    </w:rPr>
  </w:style>
  <w:style w:type="paragraph" w:styleId="7">
    <w:name w:val="annotation text"/>
    <w:basedOn w:val="1"/>
    <w:link w:val="37"/>
    <w:unhideWhenUsed/>
    <w:qFormat/>
    <w:uiPriority w:val="0"/>
    <w:pPr>
      <w:jc w:val="left"/>
    </w:pPr>
  </w:style>
  <w:style w:type="paragraph" w:styleId="8">
    <w:name w:val="Body Text"/>
    <w:next w:val="1"/>
    <w:link w:val="41"/>
    <w:qFormat/>
    <w:uiPriority w:val="0"/>
    <w:pPr>
      <w:widowControl w:val="0"/>
      <w:spacing w:after="120"/>
      <w:jc w:val="both"/>
    </w:pPr>
    <w:rPr>
      <w:rFonts w:ascii="Times New Roman" w:hAnsi="Times New Roman" w:eastAsia="宋体" w:cs="Times New Roman"/>
      <w:kern w:val="2"/>
      <w:sz w:val="21"/>
      <w:szCs w:val="24"/>
      <w:lang w:val="en-US" w:eastAsia="zh-CN" w:bidi="ar-SA"/>
    </w:rPr>
  </w:style>
  <w:style w:type="paragraph" w:styleId="9">
    <w:name w:val="Body Text Indent"/>
    <w:basedOn w:val="1"/>
    <w:next w:val="1"/>
    <w:link w:val="42"/>
    <w:qFormat/>
    <w:uiPriority w:val="0"/>
    <w:pPr>
      <w:widowControl w:val="0"/>
      <w:spacing w:line="440" w:lineRule="exact"/>
      <w:ind w:firstLine="196" w:firstLineChars="196"/>
      <w:jc w:val="both"/>
    </w:pPr>
    <w:rPr>
      <w:rFonts w:ascii="宋体" w:hAnsi="Times New Roman" w:eastAsia="宋体" w:cs="Century"/>
      <w:spacing w:val="2"/>
      <w:kern w:val="2"/>
      <w:sz w:val="21"/>
      <w:szCs w:val="24"/>
      <w:lang w:val="en-US" w:eastAsia="zh-CN" w:bidi="ar-SA"/>
    </w:rPr>
  </w:style>
  <w:style w:type="paragraph" w:styleId="10">
    <w:name w:val="Block Text"/>
    <w:qFormat/>
    <w:uiPriority w:val="0"/>
    <w:pPr>
      <w:widowControl w:val="0"/>
      <w:adjustRightInd w:val="0"/>
      <w:ind w:left="420" w:right="33"/>
      <w:textAlignment w:val="baseline"/>
    </w:pPr>
    <w:rPr>
      <w:rFonts w:ascii="Times New Roman" w:hAnsi="Times New Roman" w:eastAsia="宋体" w:cs="Times New Roman"/>
      <w:sz w:val="24"/>
      <w:lang w:val="en-US" w:eastAsia="zh-CN" w:bidi="ar-SA"/>
    </w:rPr>
  </w:style>
  <w:style w:type="paragraph" w:styleId="11">
    <w:name w:val="Plain Text"/>
    <w:basedOn w:val="1"/>
    <w:next w:val="5"/>
    <w:link w:val="43"/>
    <w:qFormat/>
    <w:uiPriority w:val="99"/>
    <w:rPr>
      <w:rFonts w:ascii="宋体" w:hAnsi="宋体" w:eastAsiaTheme="minorEastAsia" w:cstheme="minorBidi"/>
      <w:sz w:val="26"/>
      <w:szCs w:val="22"/>
    </w:rPr>
  </w:style>
  <w:style w:type="paragraph" w:styleId="12">
    <w:name w:val="Date"/>
    <w:next w:val="1"/>
    <w:link w:val="44"/>
    <w:qFormat/>
    <w:uiPriority w:val="0"/>
    <w:pPr>
      <w:widowControl w:val="0"/>
      <w:jc w:val="both"/>
    </w:pPr>
    <w:rPr>
      <w:rFonts w:ascii="宋体" w:hAnsi="宋体" w:eastAsia="宋体" w:cs="Times New Roman"/>
      <w:kern w:val="2"/>
      <w:sz w:val="24"/>
      <w:lang w:val="en-US" w:eastAsia="zh-CN" w:bidi="ar-SA"/>
    </w:rPr>
  </w:style>
  <w:style w:type="paragraph" w:styleId="13">
    <w:name w:val="Body Text Indent 2"/>
    <w:link w:val="45"/>
    <w:qFormat/>
    <w:uiPriority w:val="0"/>
    <w:pPr>
      <w:widowControl w:val="0"/>
      <w:spacing w:line="420" w:lineRule="exact"/>
      <w:ind w:firstLine="195" w:firstLineChars="195"/>
      <w:jc w:val="both"/>
    </w:pPr>
    <w:rPr>
      <w:rFonts w:ascii="Times New Roman" w:hAnsi="Times New Roman" w:eastAsia="宋体" w:cs="Times New Roman"/>
      <w:kern w:val="2"/>
      <w:sz w:val="21"/>
      <w:szCs w:val="24"/>
      <w:lang w:val="en-US" w:eastAsia="zh-CN" w:bidi="ar-SA"/>
    </w:rPr>
  </w:style>
  <w:style w:type="paragraph" w:styleId="14">
    <w:name w:val="Balloon Text"/>
    <w:basedOn w:val="1"/>
    <w:link w:val="46"/>
    <w:unhideWhenUsed/>
    <w:qFormat/>
    <w:uiPriority w:val="0"/>
    <w:rPr>
      <w:rFonts w:asciiTheme="minorHAnsi" w:hAnsiTheme="minorHAnsi" w:cstheme="minorBidi"/>
      <w:sz w:val="18"/>
      <w:szCs w:val="18"/>
    </w:rPr>
  </w:style>
  <w:style w:type="paragraph" w:styleId="15">
    <w:name w:val="footer"/>
    <w:basedOn w:val="1"/>
    <w:link w:val="47"/>
    <w:qFormat/>
    <w:uiPriority w:val="0"/>
    <w:pPr>
      <w:tabs>
        <w:tab w:val="center" w:pos="4153"/>
        <w:tab w:val="right" w:pos="8307"/>
      </w:tabs>
      <w:snapToGrid w:val="0"/>
      <w:jc w:val="left"/>
    </w:pPr>
    <w:rPr>
      <w:rFonts w:asciiTheme="minorHAnsi" w:hAnsiTheme="minorHAnsi" w:cstheme="minorBidi"/>
      <w:sz w:val="18"/>
      <w:szCs w:val="22"/>
    </w:rPr>
  </w:style>
  <w:style w:type="paragraph" w:styleId="16">
    <w:name w:val="header"/>
    <w:basedOn w:val="1"/>
    <w:link w:val="48"/>
    <w:qFormat/>
    <w:uiPriority w:val="99"/>
    <w:pPr>
      <w:pBdr>
        <w:bottom w:val="single" w:color="auto" w:sz="6" w:space="1"/>
      </w:pBdr>
      <w:tabs>
        <w:tab w:val="center" w:pos="4153"/>
        <w:tab w:val="right" w:pos="8307"/>
      </w:tabs>
      <w:snapToGrid w:val="0"/>
      <w:jc w:val="center"/>
    </w:pPr>
    <w:rPr>
      <w:sz w:val="18"/>
    </w:rPr>
  </w:style>
  <w:style w:type="paragraph" w:styleId="17">
    <w:name w:val="toc 4"/>
    <w:basedOn w:val="1"/>
    <w:next w:val="1"/>
    <w:qFormat/>
    <w:uiPriority w:val="0"/>
    <w:pPr>
      <w:ind w:left="1260"/>
    </w:pPr>
  </w:style>
  <w:style w:type="paragraph" w:styleId="18">
    <w:name w:val="Normal (Web)"/>
    <w:basedOn w:val="1"/>
    <w:qFormat/>
    <w:uiPriority w:val="0"/>
    <w:pPr>
      <w:spacing w:before="100" w:beforeAutospacing="1" w:after="100" w:afterAutospacing="1"/>
      <w:jc w:val="left"/>
    </w:pPr>
    <w:rPr>
      <w:rFonts w:ascii="Calibri" w:hAnsi="Calibri"/>
      <w:kern w:val="0"/>
      <w:sz w:val="24"/>
      <w:szCs w:val="24"/>
    </w:rPr>
  </w:style>
  <w:style w:type="paragraph" w:styleId="19">
    <w:name w:val="annotation subject"/>
    <w:basedOn w:val="7"/>
    <w:next w:val="7"/>
    <w:link w:val="38"/>
    <w:unhideWhenUsed/>
    <w:qFormat/>
    <w:uiPriority w:val="0"/>
    <w:rPr>
      <w:rFonts w:asciiTheme="minorHAnsi" w:hAnsiTheme="minorHAnsi" w:cstheme="minorBidi"/>
      <w:b/>
      <w:bCs/>
      <w:szCs w:val="22"/>
    </w:rPr>
  </w:style>
  <w:style w:type="paragraph" w:styleId="20">
    <w:name w:val="Body Text First Indent 2"/>
    <w:basedOn w:val="9"/>
    <w:qFormat/>
    <w:uiPriority w:val="0"/>
    <w:pPr>
      <w:ind w:firstLine="420" w:firstLineChars="200"/>
    </w:pPr>
  </w:style>
  <w:style w:type="table" w:styleId="22">
    <w:name w:val="Table Grid"/>
    <w:basedOn w:val="21"/>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22"/>
    <w:rPr>
      <w:b/>
      <w:bCs/>
    </w:rPr>
  </w:style>
  <w:style w:type="character" w:styleId="25">
    <w:name w:val="page number"/>
    <w:qFormat/>
    <w:uiPriority w:val="0"/>
  </w:style>
  <w:style w:type="character" w:styleId="26">
    <w:name w:val="Emphasis"/>
    <w:basedOn w:val="23"/>
    <w:qFormat/>
    <w:uiPriority w:val="0"/>
  </w:style>
  <w:style w:type="character" w:styleId="27">
    <w:name w:val="HTML Definition"/>
    <w:basedOn w:val="23"/>
    <w:qFormat/>
    <w:uiPriority w:val="0"/>
  </w:style>
  <w:style w:type="character" w:styleId="28">
    <w:name w:val="HTML Acronym"/>
    <w:basedOn w:val="23"/>
    <w:qFormat/>
    <w:uiPriority w:val="0"/>
  </w:style>
  <w:style w:type="character" w:styleId="29">
    <w:name w:val="HTML Variable"/>
    <w:basedOn w:val="23"/>
    <w:qFormat/>
    <w:uiPriority w:val="0"/>
  </w:style>
  <w:style w:type="character" w:styleId="30">
    <w:name w:val="Hyperlink"/>
    <w:qFormat/>
    <w:uiPriority w:val="99"/>
    <w:rPr>
      <w:color w:val="0000FF"/>
      <w:u w:val="single"/>
    </w:rPr>
  </w:style>
  <w:style w:type="character" w:styleId="31">
    <w:name w:val="HTML Code"/>
    <w:basedOn w:val="23"/>
    <w:qFormat/>
    <w:uiPriority w:val="0"/>
    <w:rPr>
      <w:rFonts w:ascii="Courier New" w:hAnsi="Courier New"/>
      <w:sz w:val="20"/>
    </w:rPr>
  </w:style>
  <w:style w:type="character" w:styleId="32">
    <w:name w:val="annotation reference"/>
    <w:unhideWhenUsed/>
    <w:qFormat/>
    <w:uiPriority w:val="0"/>
    <w:rPr>
      <w:sz w:val="21"/>
      <w:szCs w:val="21"/>
    </w:rPr>
  </w:style>
  <w:style w:type="character" w:styleId="33">
    <w:name w:val="HTML Cite"/>
    <w:basedOn w:val="23"/>
    <w:qFormat/>
    <w:uiPriority w:val="0"/>
  </w:style>
  <w:style w:type="character" w:customStyle="1" w:styleId="34">
    <w:name w:val="标题 1 Char"/>
    <w:basedOn w:val="23"/>
    <w:link w:val="2"/>
    <w:qFormat/>
    <w:uiPriority w:val="0"/>
    <w:rPr>
      <w:rFonts w:ascii="黑体" w:hAnsi="Times New Roman" w:eastAsia="黑体" w:cs="Times New Roman"/>
      <w:sz w:val="52"/>
      <w:szCs w:val="24"/>
    </w:rPr>
  </w:style>
  <w:style w:type="character" w:customStyle="1" w:styleId="35">
    <w:name w:val="标题 2 Char"/>
    <w:basedOn w:val="23"/>
    <w:link w:val="3"/>
    <w:qFormat/>
    <w:uiPriority w:val="0"/>
    <w:rPr>
      <w:rFonts w:ascii="Arial" w:hAnsi="Arial" w:eastAsia="黑体" w:cs="Times New Roman"/>
      <w:b/>
      <w:sz w:val="32"/>
      <w:szCs w:val="20"/>
    </w:rPr>
  </w:style>
  <w:style w:type="character" w:customStyle="1" w:styleId="36">
    <w:name w:val="标题 3 Char"/>
    <w:basedOn w:val="23"/>
    <w:link w:val="4"/>
    <w:qFormat/>
    <w:uiPriority w:val="0"/>
    <w:rPr>
      <w:rFonts w:ascii="Times New Roman" w:hAnsi="Times New Roman" w:eastAsia="宋体" w:cs="Times New Roman"/>
      <w:b/>
      <w:sz w:val="32"/>
      <w:szCs w:val="20"/>
    </w:rPr>
  </w:style>
  <w:style w:type="character" w:customStyle="1" w:styleId="37">
    <w:name w:val="批注文字 Char1"/>
    <w:basedOn w:val="23"/>
    <w:link w:val="7"/>
    <w:semiHidden/>
    <w:qFormat/>
    <w:uiPriority w:val="0"/>
    <w:rPr>
      <w:rFonts w:ascii="Times New Roman" w:hAnsi="Times New Roman" w:eastAsia="宋体" w:cs="Times New Roman"/>
      <w:szCs w:val="20"/>
    </w:rPr>
  </w:style>
  <w:style w:type="character" w:customStyle="1" w:styleId="38">
    <w:name w:val="批注主题 Char1"/>
    <w:basedOn w:val="37"/>
    <w:link w:val="19"/>
    <w:semiHidden/>
    <w:qFormat/>
    <w:uiPriority w:val="99"/>
    <w:rPr>
      <w:rFonts w:ascii="Times New Roman" w:hAnsi="Times New Roman" w:eastAsia="宋体" w:cs="Times New Roman"/>
      <w:b/>
      <w:bCs/>
      <w:szCs w:val="20"/>
    </w:rPr>
  </w:style>
  <w:style w:type="character" w:customStyle="1" w:styleId="39">
    <w:name w:val="正文缩进 Char"/>
    <w:link w:val="5"/>
    <w:qFormat/>
    <w:uiPriority w:val="99"/>
    <w:rPr>
      <w:rFonts w:ascii="宋体" w:hAnsi="Times New Roman" w:eastAsia="宋体" w:cs="Times New Roman"/>
      <w:kern w:val="2"/>
      <w:sz w:val="24"/>
    </w:rPr>
  </w:style>
  <w:style w:type="character" w:customStyle="1" w:styleId="40">
    <w:name w:val="文档结构图 Char1"/>
    <w:basedOn w:val="23"/>
    <w:link w:val="6"/>
    <w:semiHidden/>
    <w:qFormat/>
    <w:uiPriority w:val="99"/>
    <w:rPr>
      <w:rFonts w:ascii="宋体" w:hAnsi="Times New Roman" w:eastAsia="宋体" w:cs="Times New Roman"/>
      <w:sz w:val="18"/>
      <w:szCs w:val="18"/>
    </w:rPr>
  </w:style>
  <w:style w:type="character" w:customStyle="1" w:styleId="41">
    <w:name w:val="正文文本 Char"/>
    <w:basedOn w:val="23"/>
    <w:link w:val="8"/>
    <w:qFormat/>
    <w:uiPriority w:val="0"/>
    <w:rPr>
      <w:rFonts w:ascii="Times New Roman" w:hAnsi="Times New Roman" w:eastAsia="宋体" w:cs="Times New Roman"/>
      <w:szCs w:val="24"/>
    </w:rPr>
  </w:style>
  <w:style w:type="character" w:customStyle="1" w:styleId="42">
    <w:name w:val="正文文本缩进 Char"/>
    <w:basedOn w:val="23"/>
    <w:link w:val="9"/>
    <w:qFormat/>
    <w:uiPriority w:val="0"/>
    <w:rPr>
      <w:rFonts w:ascii="宋体" w:hAnsi="Times New Roman" w:eastAsia="宋体" w:cs="Century"/>
      <w:spacing w:val="2"/>
      <w:szCs w:val="24"/>
    </w:rPr>
  </w:style>
  <w:style w:type="character" w:customStyle="1" w:styleId="43">
    <w:name w:val="纯文本 Char1"/>
    <w:basedOn w:val="23"/>
    <w:link w:val="11"/>
    <w:qFormat/>
    <w:uiPriority w:val="99"/>
    <w:rPr>
      <w:rFonts w:ascii="宋体" w:hAnsi="Courier New" w:eastAsia="宋体" w:cs="Courier New"/>
      <w:szCs w:val="21"/>
    </w:rPr>
  </w:style>
  <w:style w:type="character" w:customStyle="1" w:styleId="44">
    <w:name w:val="日期 Char"/>
    <w:basedOn w:val="23"/>
    <w:link w:val="12"/>
    <w:qFormat/>
    <w:uiPriority w:val="0"/>
    <w:rPr>
      <w:rFonts w:ascii="宋体" w:hAnsi="宋体" w:eastAsia="宋体" w:cs="Times New Roman"/>
      <w:sz w:val="24"/>
      <w:szCs w:val="20"/>
    </w:rPr>
  </w:style>
  <w:style w:type="character" w:customStyle="1" w:styleId="45">
    <w:name w:val="正文文本缩进 2 Char"/>
    <w:basedOn w:val="23"/>
    <w:link w:val="13"/>
    <w:qFormat/>
    <w:uiPriority w:val="0"/>
    <w:rPr>
      <w:rFonts w:ascii="Times New Roman" w:hAnsi="Times New Roman" w:eastAsia="宋体" w:cs="Times New Roman"/>
      <w:szCs w:val="24"/>
    </w:rPr>
  </w:style>
  <w:style w:type="character" w:customStyle="1" w:styleId="46">
    <w:name w:val="批注框文本 Char1"/>
    <w:basedOn w:val="23"/>
    <w:link w:val="14"/>
    <w:semiHidden/>
    <w:qFormat/>
    <w:uiPriority w:val="99"/>
    <w:rPr>
      <w:rFonts w:ascii="Times New Roman" w:hAnsi="Times New Roman" w:eastAsia="宋体" w:cs="Times New Roman"/>
      <w:sz w:val="18"/>
      <w:szCs w:val="18"/>
    </w:rPr>
  </w:style>
  <w:style w:type="character" w:customStyle="1" w:styleId="47">
    <w:name w:val="页脚 Char1"/>
    <w:basedOn w:val="23"/>
    <w:link w:val="15"/>
    <w:semiHidden/>
    <w:qFormat/>
    <w:uiPriority w:val="99"/>
    <w:rPr>
      <w:rFonts w:ascii="Times New Roman" w:hAnsi="Times New Roman" w:eastAsia="宋体" w:cs="Times New Roman"/>
      <w:sz w:val="18"/>
      <w:szCs w:val="18"/>
    </w:rPr>
  </w:style>
  <w:style w:type="character" w:customStyle="1" w:styleId="48">
    <w:name w:val="页眉 Char"/>
    <w:basedOn w:val="23"/>
    <w:link w:val="16"/>
    <w:qFormat/>
    <w:uiPriority w:val="99"/>
    <w:rPr>
      <w:rFonts w:ascii="Times New Roman" w:hAnsi="Times New Roman" w:eastAsia="宋体" w:cs="Times New Roman"/>
      <w:sz w:val="18"/>
      <w:szCs w:val="20"/>
    </w:rPr>
  </w:style>
  <w:style w:type="character" w:customStyle="1" w:styleId="49">
    <w:name w:val="批注框文本 Char"/>
    <w:qFormat/>
    <w:uiPriority w:val="0"/>
    <w:rPr>
      <w:rFonts w:eastAsia="宋体"/>
      <w:sz w:val="18"/>
      <w:szCs w:val="18"/>
    </w:rPr>
  </w:style>
  <w:style w:type="character" w:customStyle="1" w:styleId="50">
    <w:name w:val="批注主题 Char"/>
    <w:qFormat/>
    <w:uiPriority w:val="0"/>
    <w:rPr>
      <w:rFonts w:eastAsia="宋体"/>
      <w:b/>
      <w:bCs/>
    </w:rPr>
  </w:style>
  <w:style w:type="character" w:customStyle="1" w:styleId="51">
    <w:name w:val="文档结构图 Char"/>
    <w:qFormat/>
    <w:uiPriority w:val="99"/>
    <w:rPr>
      <w:rFonts w:ascii="宋体" w:eastAsia="宋体"/>
      <w:sz w:val="18"/>
      <w:szCs w:val="18"/>
    </w:rPr>
  </w:style>
  <w:style w:type="character" w:customStyle="1" w:styleId="52">
    <w:name w:val="批注文字 Char"/>
    <w:qFormat/>
    <w:uiPriority w:val="0"/>
    <w:rPr>
      <w:rFonts w:eastAsia="宋体"/>
      <w:kern w:val="2"/>
      <w:sz w:val="21"/>
    </w:rPr>
  </w:style>
  <w:style w:type="character" w:customStyle="1" w:styleId="53">
    <w:name w:val="页脚 Char"/>
    <w:qFormat/>
    <w:uiPriority w:val="0"/>
    <w:rPr>
      <w:rFonts w:eastAsia="宋体"/>
      <w:sz w:val="18"/>
    </w:rPr>
  </w:style>
  <w:style w:type="character" w:customStyle="1" w:styleId="54">
    <w:name w:val="纯文本 Char"/>
    <w:qFormat/>
    <w:uiPriority w:val="0"/>
    <w:rPr>
      <w:rFonts w:ascii="宋体" w:hAnsi="宋体"/>
      <w:sz w:val="26"/>
    </w:rPr>
  </w:style>
  <w:style w:type="paragraph" w:customStyle="1" w:styleId="55">
    <w:name w:val="列出段落1"/>
    <w:basedOn w:val="1"/>
    <w:qFormat/>
    <w:uiPriority w:val="34"/>
    <w:pPr>
      <w:ind w:firstLine="420" w:firstLineChars="200"/>
    </w:pPr>
  </w:style>
  <w:style w:type="paragraph" w:customStyle="1" w:styleId="56">
    <w:name w:val="纯文本1"/>
    <w:next w:val="17"/>
    <w:qFormat/>
    <w:uiPriority w:val="0"/>
    <w:pPr>
      <w:widowControl w:val="0"/>
      <w:adjustRightInd w:val="0"/>
      <w:jc w:val="both"/>
      <w:textAlignment w:val="baseline"/>
    </w:pPr>
    <w:rPr>
      <w:rFonts w:ascii="宋体" w:hAnsi="宋体" w:eastAsia="宋体" w:cs="Times New Roman"/>
      <w:kern w:val="2"/>
      <w:sz w:val="26"/>
      <w:lang w:val="en-US" w:eastAsia="zh-CN" w:bidi="ar-SA"/>
    </w:rPr>
  </w:style>
  <w:style w:type="paragraph" w:customStyle="1" w:styleId="57">
    <w:name w:val="列出段落11"/>
    <w:basedOn w:val="1"/>
    <w:qFormat/>
    <w:uiPriority w:val="99"/>
    <w:pPr>
      <w:ind w:firstLine="420" w:firstLineChars="200"/>
    </w:pPr>
  </w:style>
  <w:style w:type="paragraph" w:customStyle="1" w:styleId="58">
    <w:name w:val="正文文本缩进1"/>
    <w:basedOn w:val="1"/>
    <w:qFormat/>
    <w:uiPriority w:val="0"/>
    <w:pPr>
      <w:spacing w:line="200" w:lineRule="exact"/>
      <w:ind w:firstLine="301"/>
    </w:pPr>
    <w:rPr>
      <w:rFonts w:ascii="宋体" w:hAnsi="Courier New"/>
      <w:spacing w:val="-4"/>
      <w:sz w:val="18"/>
    </w:rPr>
  </w:style>
  <w:style w:type="paragraph" w:customStyle="1" w:styleId="59">
    <w:name w:val="正文文本缩进2"/>
    <w:basedOn w:val="1"/>
    <w:qFormat/>
    <w:uiPriority w:val="0"/>
    <w:pPr>
      <w:spacing w:line="200" w:lineRule="exact"/>
      <w:ind w:firstLine="301"/>
    </w:pPr>
    <w:rPr>
      <w:rFonts w:ascii="宋体" w:hAnsi="Courier New"/>
      <w:spacing w:val="-4"/>
      <w:kern w:val="0"/>
      <w:sz w:val="18"/>
    </w:rPr>
  </w:style>
  <w:style w:type="character" w:customStyle="1" w:styleId="60">
    <w:name w:val="页码1"/>
    <w:basedOn w:val="23"/>
    <w:qFormat/>
    <w:uiPriority w:val="0"/>
  </w:style>
  <w:style w:type="paragraph" w:customStyle="1" w:styleId="61">
    <w:name w:val="正文文本缩进21"/>
    <w:basedOn w:val="1"/>
    <w:qFormat/>
    <w:uiPriority w:val="0"/>
    <w:pPr>
      <w:spacing w:line="200" w:lineRule="exact"/>
      <w:ind w:firstLine="301"/>
    </w:pPr>
    <w:rPr>
      <w:rFonts w:ascii="宋体" w:hAnsi="Courier New"/>
      <w:spacing w:val="-4"/>
      <w:kern w:val="0"/>
      <w:sz w:val="18"/>
    </w:rPr>
  </w:style>
  <w:style w:type="paragraph" w:customStyle="1" w:styleId="62">
    <w:name w:val="修订1"/>
    <w:hidden/>
    <w:semiHidden/>
    <w:qFormat/>
    <w:uiPriority w:val="99"/>
    <w:rPr>
      <w:rFonts w:ascii="Times New Roman" w:hAnsi="Times New Roman" w:eastAsia="宋体" w:cs="Times New Roman"/>
      <w:kern w:val="2"/>
      <w:sz w:val="21"/>
      <w:lang w:val="en-US" w:eastAsia="zh-CN" w:bidi="ar-SA"/>
    </w:rPr>
  </w:style>
  <w:style w:type="paragraph" w:customStyle="1" w:styleId="63">
    <w:name w:val="Í¼±íÕýÎÄ"/>
    <w:basedOn w:val="1"/>
    <w:next w:val="5"/>
    <w:qFormat/>
    <w:uiPriority w:val="0"/>
    <w:pPr>
      <w:ind w:firstLine="420" w:firstLineChars="200"/>
    </w:pPr>
    <w:rPr>
      <w:sz w:val="24"/>
    </w:rPr>
  </w:style>
  <w:style w:type="paragraph" w:styleId="64">
    <w:name w:val="List Paragraph"/>
    <w:basedOn w:val="1"/>
    <w:qFormat/>
    <w:uiPriority w:val="34"/>
    <w:pPr>
      <w:ind w:firstLine="420" w:firstLineChars="200"/>
    </w:pPr>
    <w:rPr>
      <w:rFonts w:ascii="Calibri" w:hAnsi="Calibri"/>
      <w:szCs w:val="22"/>
    </w:rPr>
  </w:style>
  <w:style w:type="character" w:customStyle="1" w:styleId="65">
    <w:name w:val="font01"/>
    <w:qFormat/>
    <w:uiPriority w:val="0"/>
    <w:rPr>
      <w:rFonts w:hint="eastAsia" w:ascii="宋体" w:hAnsi="宋体" w:eastAsia="宋体" w:cs="宋体"/>
      <w:color w:val="000000"/>
      <w:sz w:val="24"/>
      <w:szCs w:val="24"/>
      <w:u w:val="none"/>
    </w:rPr>
  </w:style>
  <w:style w:type="paragraph" w:customStyle="1" w:styleId="66">
    <w:name w:val="纯文本2"/>
    <w:next w:val="17"/>
    <w:qFormat/>
    <w:uiPriority w:val="0"/>
    <w:pPr>
      <w:widowControl w:val="0"/>
      <w:adjustRightInd w:val="0"/>
      <w:jc w:val="both"/>
      <w:textAlignment w:val="baseline"/>
    </w:pPr>
    <w:rPr>
      <w:rFonts w:ascii="宋体" w:hAnsi="Times New Roman" w:eastAsia="宋体" w:cs="Times New Roman"/>
      <w:kern w:val="2"/>
      <w:sz w:val="26"/>
      <w:szCs w:val="22"/>
      <w:lang w:val="en-US" w:eastAsia="zh-CN" w:bidi="ar-SA"/>
    </w:rPr>
  </w:style>
  <w:style w:type="character" w:customStyle="1" w:styleId="67">
    <w:name w:val="样式 纯文本 + (符号) 宋体 Char"/>
    <w:link w:val="68"/>
    <w:qFormat/>
    <w:uiPriority w:val="0"/>
    <w:rPr>
      <w:rFonts w:eastAsia="宋体" w:cs="Times New Roman"/>
      <w:sz w:val="21"/>
      <w:szCs w:val="20"/>
    </w:rPr>
  </w:style>
  <w:style w:type="paragraph" w:customStyle="1" w:styleId="68">
    <w:name w:val="样式 纯文本 + (符号) 宋体"/>
    <w:basedOn w:val="11"/>
    <w:link w:val="67"/>
    <w:qFormat/>
    <w:uiPriority w:val="0"/>
    <w:pPr>
      <w:jc w:val="center"/>
    </w:pPr>
    <w:rPr>
      <w:rFonts w:eastAsia="宋体" w:cs="Times New Roman"/>
      <w:sz w:val="21"/>
      <w:szCs w:val="20"/>
    </w:rPr>
  </w:style>
  <w:style w:type="character" w:customStyle="1" w:styleId="69">
    <w:name w:val="font31"/>
    <w:basedOn w:val="23"/>
    <w:qFormat/>
    <w:uiPriority w:val="0"/>
    <w:rPr>
      <w:rFonts w:hint="eastAsia" w:ascii="宋体" w:hAnsi="宋体" w:eastAsia="宋体" w:cs="宋体"/>
      <w:color w:val="000000"/>
      <w:sz w:val="20"/>
      <w:szCs w:val="20"/>
      <w:u w:val="none"/>
    </w:rPr>
  </w:style>
  <w:style w:type="character" w:customStyle="1" w:styleId="70">
    <w:name w:val="font81"/>
    <w:basedOn w:val="23"/>
    <w:qFormat/>
    <w:uiPriority w:val="0"/>
    <w:rPr>
      <w:rFonts w:hint="eastAsia" w:ascii="宋体" w:hAnsi="宋体" w:eastAsia="宋体" w:cs="宋体"/>
      <w:b/>
      <w:color w:val="000000"/>
      <w:sz w:val="22"/>
      <w:szCs w:val="22"/>
      <w:u w:val="none"/>
    </w:rPr>
  </w:style>
  <w:style w:type="character" w:customStyle="1" w:styleId="71">
    <w:name w:val="apple-converted-space"/>
    <w:basedOn w:val="23"/>
    <w:qFormat/>
    <w:uiPriority w:val="0"/>
  </w:style>
  <w:style w:type="character" w:customStyle="1" w:styleId="72">
    <w:name w:val="font21"/>
    <w:basedOn w:val="23"/>
    <w:qFormat/>
    <w:uiPriority w:val="0"/>
    <w:rPr>
      <w:rFonts w:hint="eastAsia" w:ascii="宋体" w:hAnsi="宋体" w:eastAsia="宋体" w:cs="宋体"/>
      <w:color w:val="000000"/>
      <w:sz w:val="20"/>
      <w:szCs w:val="20"/>
      <w:u w:val="none"/>
    </w:rPr>
  </w:style>
  <w:style w:type="character" w:customStyle="1" w:styleId="73">
    <w:name w:val="font71"/>
    <w:basedOn w:val="23"/>
    <w:qFormat/>
    <w:uiPriority w:val="0"/>
    <w:rPr>
      <w:rFonts w:hint="eastAsia" w:ascii="宋体" w:hAnsi="宋体" w:eastAsia="宋体" w:cs="宋体"/>
      <w:color w:val="000000"/>
      <w:sz w:val="20"/>
      <w:szCs w:val="20"/>
      <w:u w:val="none"/>
    </w:rPr>
  </w:style>
  <w:style w:type="character" w:customStyle="1" w:styleId="74">
    <w:name w:val="font61"/>
    <w:basedOn w:val="23"/>
    <w:qFormat/>
    <w:uiPriority w:val="0"/>
    <w:rPr>
      <w:rFonts w:hint="eastAsia" w:ascii="宋体" w:hAnsi="宋体" w:eastAsia="宋体" w:cs="宋体"/>
      <w:b/>
      <w:color w:val="000000"/>
      <w:sz w:val="24"/>
      <w:szCs w:val="24"/>
      <w:u w:val="none"/>
    </w:rPr>
  </w:style>
  <w:style w:type="character" w:customStyle="1" w:styleId="75">
    <w:name w:val="font51"/>
    <w:basedOn w:val="23"/>
    <w:qFormat/>
    <w:uiPriority w:val="0"/>
    <w:rPr>
      <w:rFonts w:hint="eastAsia" w:ascii="宋体" w:hAnsi="宋体" w:eastAsia="宋体" w:cs="宋体"/>
      <w:color w:val="FF0000"/>
      <w:sz w:val="20"/>
      <w:szCs w:val="20"/>
      <w:u w:val="none"/>
    </w:rPr>
  </w:style>
  <w:style w:type="character" w:customStyle="1" w:styleId="76">
    <w:name w:val="font41"/>
    <w:basedOn w:val="23"/>
    <w:qFormat/>
    <w:uiPriority w:val="0"/>
    <w:rPr>
      <w:rFonts w:hint="default" w:ascii="Arial" w:hAnsi="Arial" w:cs="Arial"/>
      <w:color w:val="FF0000"/>
      <w:sz w:val="20"/>
      <w:szCs w:val="20"/>
      <w:u w:val="none"/>
    </w:rPr>
  </w:style>
  <w:style w:type="character" w:customStyle="1" w:styleId="77">
    <w:name w:val="font11"/>
    <w:basedOn w:val="23"/>
    <w:qFormat/>
    <w:uiPriority w:val="0"/>
    <w:rPr>
      <w:rFonts w:hint="default" w:ascii="Arial" w:hAnsi="Arial" w:cs="Arial"/>
      <w:color w:val="FF0000"/>
      <w:sz w:val="20"/>
      <w:szCs w:val="20"/>
      <w:u w:val="none"/>
    </w:rPr>
  </w:style>
  <w:style w:type="character" w:customStyle="1" w:styleId="78">
    <w:name w:val="Char Char3"/>
    <w:qFormat/>
    <w:locked/>
    <w:uiPriority w:val="0"/>
    <w:rPr>
      <w:rFonts w:ascii="宋体" w:hAnsi="Courier New" w:eastAsia="宋体"/>
      <w:kern w:val="2"/>
      <w:sz w:val="21"/>
      <w:lang w:val="en-US" w:eastAsia="zh-CN" w:bidi="ar-SA"/>
    </w:rPr>
  </w:style>
  <w:style w:type="paragraph" w:customStyle="1" w:styleId="79">
    <w:name w:val="plaintex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80">
    <w:name w:val="列出段落2"/>
    <w:basedOn w:val="1"/>
    <w:qFormat/>
    <w:uiPriority w:val="0"/>
    <w:pPr>
      <w:ind w:firstLine="420" w:firstLineChars="200"/>
    </w:pPr>
    <w:rPr>
      <w:rFonts w:ascii="Calibri" w:hAnsi="Calibri"/>
      <w:szCs w:val="22"/>
    </w:rPr>
  </w:style>
  <w:style w:type="paragraph" w:customStyle="1" w:styleId="81">
    <w:name w:val="列出段落3"/>
    <w:basedOn w:val="1"/>
    <w:qFormat/>
    <w:uiPriority w:val="0"/>
    <w:pPr>
      <w:ind w:firstLine="420" w:firstLineChars="200"/>
    </w:pPr>
    <w:rPr>
      <w:rFonts w:ascii="Calibri" w:hAnsi="Calibri"/>
      <w:szCs w:val="22"/>
    </w:rPr>
  </w:style>
  <w:style w:type="paragraph" w:customStyle="1" w:styleId="82">
    <w:name w:val="Revision"/>
    <w:hidden/>
    <w:semiHidden/>
    <w:qFormat/>
    <w:uiPriority w:val="99"/>
    <w:rPr>
      <w:rFonts w:ascii="Times New Roman" w:hAnsi="Times New Roman" w:eastAsia="宋体" w:cs="Times New Roman"/>
      <w:kern w:val="2"/>
      <w:sz w:val="21"/>
      <w:lang w:val="en-US" w:eastAsia="zh-CN" w:bidi="ar-SA"/>
    </w:rPr>
  </w:style>
  <w:style w:type="paragraph" w:customStyle="1" w:styleId="83">
    <w:name w:val="纯文本3"/>
    <w:basedOn w:val="1"/>
    <w:link w:val="84"/>
    <w:qFormat/>
    <w:uiPriority w:val="0"/>
    <w:pPr>
      <w:adjustRightInd w:val="0"/>
    </w:pPr>
    <w:rPr>
      <w:rFonts w:ascii="宋体" w:hAnsi="Courier New" w:eastAsia="楷体_GB2312"/>
      <w:sz w:val="26"/>
    </w:rPr>
  </w:style>
  <w:style w:type="character" w:customStyle="1" w:styleId="84">
    <w:name w:val="Plain Text Char"/>
    <w:link w:val="83"/>
    <w:qFormat/>
    <w:locked/>
    <w:uiPriority w:val="0"/>
    <w:rPr>
      <w:rFonts w:ascii="宋体" w:hAnsi="Courier New" w:eastAsia="楷体_GB2312" w:cs="Times New Roman"/>
      <w:kern w:val="2"/>
      <w:sz w:val="26"/>
    </w:rPr>
  </w:style>
  <w:style w:type="character" w:customStyle="1" w:styleId="85">
    <w:name w:val="纯文本 字符"/>
    <w:qFormat/>
    <w:uiPriority w:val="99"/>
    <w:rPr>
      <w:rFonts w:ascii="宋体" w:hAnsi="Courier New" w:eastAsia="宋体" w:cs="Courier New"/>
      <w:szCs w:val="21"/>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5FBF963-4FD9-45EC-8648-645892EBA41E}">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13</Pages>
  <Words>6963</Words>
  <Characters>7522</Characters>
  <Lines>139</Lines>
  <Paragraphs>39</Paragraphs>
  <TotalTime>6</TotalTime>
  <ScaleCrop>false</ScaleCrop>
  <LinksUpToDate>false</LinksUpToDate>
  <CharactersWithSpaces>8439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2018-03-24T08:20:00Z</dcterms:created>
  <dc:creator>王波</dc:creator>
  <cp:lastModifiedBy>兰馥郁</cp:lastModifiedBy>
  <cp:lastPrinted>2018-07-30T03:04:00Z</cp:lastPrinted>
  <dcterms:modified xsi:type="dcterms:W3CDTF">2026-08-21T08:15:55Z</dcterms:modified>
  <cp:revision>257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eyJoZGlkIjoiZDIyZWZhMTM2NWM3ZjMwY2JmODljNzMxNmEzMjkxNGEiLCJ1c2VySWQiOiIyNzYwMTEwNDMifQ==</vt:lpwstr>
  </property>
  <property fmtid="{D5CDD505-2E9C-101B-9397-08002B2CF9AE}" pid="4" name="ICV">
    <vt:lpwstr>51F83570E8CF45B2BF7DB69F52BFFE6E_13</vt:lpwstr>
  </property>
</Properties>
</file>